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Times New Roman" w:cs="Times New Roman" w:hAnsi="Times New Roman" w:eastAsia="Times New Roman"/>
          <w:b w:val="1"/>
          <w:bCs w:val="1"/>
          <w:u w:val="single"/>
        </w:rPr>
      </w:pPr>
      <w:r>
        <w:rPr>
          <w:rFonts w:ascii="Times New Roman" w:hAnsi="Times New Roman"/>
          <w:b w:val="1"/>
          <w:bCs w:val="1"/>
          <w:u w:val="single"/>
          <w:rtl w:val="0"/>
          <w:lang w:val="en-US"/>
        </w:rPr>
        <w:t>Priop</w:t>
      </w:r>
      <w:r>
        <w:rPr>
          <w:rFonts w:ascii="Times New Roman" w:hAnsi="Times New Roman" w:hint="default"/>
          <w:b w:val="1"/>
          <w:bCs w:val="1"/>
          <w:u w:val="single"/>
          <w:rtl w:val="0"/>
          <w:lang w:val="en-US"/>
        </w:rPr>
        <w:t>ć</w:t>
      </w:r>
      <w:r>
        <w:rPr>
          <w:rFonts w:ascii="Times New Roman" w:hAnsi="Times New Roman"/>
          <w:b w:val="1"/>
          <w:bCs w:val="1"/>
          <w:u w:val="single"/>
          <w:rtl w:val="0"/>
          <w:lang w:val="en-US"/>
        </w:rPr>
        <w:t>enje za javnost</w:t>
      </w:r>
    </w:p>
    <w:p>
      <w:pPr>
        <w:pStyle w:val="Normal.0"/>
        <w:rPr>
          <w:rFonts w:ascii="Calibri" w:cs="Calibri" w:hAnsi="Calibri" w:eastAsia="Calibri"/>
          <w:b w:val="1"/>
          <w:bCs w:val="1"/>
          <w:u w:val="single"/>
        </w:rPr>
      </w:pPr>
    </w:p>
    <w:p>
      <w:pPr>
        <w:pStyle w:val="Normal.0"/>
        <w:spacing w:line="276" w:lineRule="auto"/>
        <w:rPr>
          <w:rFonts w:ascii="Calibri" w:cs="Calibri" w:hAnsi="Calibri" w:eastAsia="Calibri"/>
          <w:b w:val="1"/>
          <w:bCs w:val="1"/>
        </w:rPr>
      </w:pPr>
      <w:r>
        <w:rPr>
          <w:rFonts w:ascii="Calibri" w:cs="Calibri" w:hAnsi="Calibri" w:eastAsia="Calibri"/>
          <w:b w:val="1"/>
          <w:bCs w:val="1"/>
          <w:rtl w:val="0"/>
          <w:lang w:val="en-US"/>
        </w:rPr>
        <w:t>Katolkinje pozivaju Svetu Stolicu da se pridru</w:t>
      </w:r>
      <w:r>
        <w:rPr>
          <w:rFonts w:ascii="Calibri" w:cs="Calibri" w:hAnsi="Calibri" w:eastAsia="Calibri"/>
          <w:b w:val="1"/>
          <w:bCs w:val="1"/>
          <w:rtl w:val="0"/>
          <w:lang w:val="en-US"/>
        </w:rPr>
        <w:t>ž</w:t>
      </w:r>
      <w:r>
        <w:rPr>
          <w:rFonts w:ascii="Calibri" w:cs="Calibri" w:hAnsi="Calibri" w:eastAsia="Calibri"/>
          <w:b w:val="1"/>
          <w:bCs w:val="1"/>
          <w:rtl w:val="0"/>
          <w:lang w:val="en-US"/>
        </w:rPr>
        <w:t>i Vije</w:t>
      </w:r>
      <w:r>
        <w:rPr>
          <w:rFonts w:ascii="Calibri" w:cs="Calibri" w:hAnsi="Calibri" w:eastAsia="Calibri"/>
          <w:b w:val="1"/>
          <w:bCs w:val="1"/>
          <w:rtl w:val="0"/>
          <w:lang w:val="en-US"/>
        </w:rPr>
        <w:t>ć</w:t>
      </w:r>
      <w:r>
        <w:rPr>
          <w:rFonts w:ascii="Calibri" w:cs="Calibri" w:hAnsi="Calibri" w:eastAsia="Calibri"/>
          <w:b w:val="1"/>
          <w:bCs w:val="1"/>
          <w:rtl w:val="0"/>
          <w:lang w:val="en-US"/>
        </w:rPr>
        <w:t>u Europe.</w:t>
      </w:r>
    </w:p>
    <w:p>
      <w:pPr>
        <w:pStyle w:val="Normal.0"/>
        <w:spacing w:line="276" w:lineRule="auto"/>
        <w:rPr>
          <w:rFonts w:ascii="Calibri" w:cs="Calibri" w:hAnsi="Calibri" w:eastAsia="Calibri"/>
          <w:b w:val="1"/>
          <w:bCs w:val="1"/>
        </w:rPr>
      </w:pPr>
    </w:p>
    <w:p>
      <w:pPr>
        <w:pStyle w:val="Normal.0"/>
        <w:spacing w:line="276" w:lineRule="auto"/>
        <w:rPr>
          <w:rFonts w:ascii="Calibri" w:cs="Calibri" w:hAnsi="Calibri" w:eastAsia="Calibri"/>
          <w:b w:val="1"/>
          <w:bCs w:val="1"/>
        </w:rPr>
      </w:pPr>
      <w:r>
        <w:rPr>
          <w:rFonts w:ascii="Calibri" w:cs="Calibri" w:hAnsi="Calibri" w:eastAsia="Calibri"/>
          <w:rtl w:val="0"/>
          <w:lang w:val="en-US"/>
        </w:rPr>
        <w:t>“</w:t>
      </w:r>
      <w:r>
        <w:rPr>
          <w:rFonts w:ascii="Calibri" w:cs="Calibri" w:hAnsi="Calibri" w:eastAsia="Calibri"/>
          <w:rtl w:val="0"/>
          <w:lang w:val="en-US"/>
        </w:rPr>
        <w:t>Na</w:t>
      </w:r>
      <w:r>
        <w:rPr>
          <w:rFonts w:ascii="Calibri" w:cs="Calibri" w:hAnsi="Calibri" w:eastAsia="Calibri"/>
          <w:rtl w:val="0"/>
          <w:lang w:val="en-US"/>
        </w:rPr>
        <w:t>š</w:t>
      </w:r>
      <w:r>
        <w:rPr>
          <w:rFonts w:ascii="Calibri" w:cs="Calibri" w:hAnsi="Calibri" w:eastAsia="Calibri"/>
          <w:rtl w:val="0"/>
          <w:lang w:val="en-US"/>
        </w:rPr>
        <w:t>a katoli</w:t>
      </w:r>
      <w:r>
        <w:rPr>
          <w:rFonts w:ascii="Calibri" w:cs="Calibri" w:hAnsi="Calibri" w:eastAsia="Calibri"/>
          <w:rtl w:val="0"/>
          <w:lang w:val="en-US"/>
        </w:rPr>
        <w:t>č</w:t>
      </w:r>
      <w:r>
        <w:rPr>
          <w:rFonts w:ascii="Calibri" w:cs="Calibri" w:hAnsi="Calibri" w:eastAsia="Calibri"/>
          <w:rtl w:val="0"/>
          <w:lang w:val="en-US"/>
        </w:rPr>
        <w:t>ka vjera ne mo</w:t>
      </w:r>
      <w:r>
        <w:rPr>
          <w:rFonts w:ascii="Calibri" w:cs="Calibri" w:hAnsi="Calibri" w:eastAsia="Calibri"/>
          <w:rtl w:val="0"/>
          <w:lang w:val="en-US"/>
        </w:rPr>
        <w:t>ž</w:t>
      </w:r>
      <w:r>
        <w:rPr>
          <w:rFonts w:ascii="Calibri" w:cs="Calibri" w:hAnsi="Calibri" w:eastAsia="Calibri"/>
          <w:rtl w:val="0"/>
          <w:lang w:val="en-US"/>
        </w:rPr>
        <w:t>e se smatrati odvojenom od na</w:t>
      </w:r>
      <w:r>
        <w:rPr>
          <w:rFonts w:ascii="Calibri" w:cs="Calibri" w:hAnsi="Calibri" w:eastAsia="Calibri"/>
          <w:rtl w:val="0"/>
          <w:lang w:val="en-US"/>
        </w:rPr>
        <w:t>š</w:t>
      </w:r>
      <w:r>
        <w:rPr>
          <w:rFonts w:ascii="Calibri" w:cs="Calibri" w:hAnsi="Calibri" w:eastAsia="Calibri"/>
          <w:rtl w:val="0"/>
          <w:lang w:val="en-US"/>
        </w:rPr>
        <w:t>e predanosti ljudskim pravima!</w:t>
      </w:r>
      <w:r>
        <w:rPr>
          <w:rFonts w:ascii="Calibri" w:cs="Calibri" w:hAnsi="Calibri" w:eastAsia="Calibri"/>
          <w:rtl w:val="0"/>
          <w:lang w:val="en-US"/>
        </w:rPr>
        <w:t>”</w:t>
      </w:r>
    </w:p>
    <w:p>
      <w:pPr>
        <w:pStyle w:val="Normal.0"/>
        <w:spacing w:before="280" w:after="280" w:line="276" w:lineRule="auto"/>
        <w:rPr>
          <w:rFonts w:ascii="Calibri" w:cs="Calibri" w:hAnsi="Calibri" w:eastAsia="Calibri"/>
          <w:color w:val="000000"/>
          <w:u w:color="000000"/>
        </w:rPr>
      </w:pPr>
      <w:r>
        <w:rPr>
          <w:rFonts w:ascii="Calibri" w:cs="Calibri" w:hAnsi="Calibri" w:eastAsia="Calibri"/>
          <w:rtl w:val="0"/>
          <w:lang w:val="en-US"/>
        </w:rPr>
        <w:t>Rim, Vaduz</w:t>
      </w:r>
      <w:r>
        <w:rPr>
          <w:rFonts w:ascii="Calibri" w:cs="Calibri" w:hAnsi="Calibri" w:eastAsia="Calibri"/>
          <w:color w:val="000000"/>
          <w:u w:color="000000"/>
          <w:rtl w:val="0"/>
          <w:lang w:val="en-US"/>
        </w:rPr>
        <w:t xml:space="preserve">, </w:t>
      </w:r>
      <w:r>
        <w:rPr>
          <w:rFonts w:ascii="Calibri" w:cs="Calibri" w:hAnsi="Calibri" w:eastAsia="Calibri"/>
          <w:shd w:val="clear" w:color="auto" w:fill="ffffff"/>
          <w:rtl w:val="0"/>
          <w:lang w:val="en-US"/>
        </w:rPr>
        <w:t>M</w:t>
      </w:r>
      <w:r>
        <w:rPr>
          <w:rFonts w:ascii="Calibri" w:cs="Calibri" w:hAnsi="Calibri" w:eastAsia="Calibri"/>
          <w:shd w:val="clear" w:color="auto" w:fill="ffffff"/>
          <w:rtl w:val="0"/>
          <w:lang w:val="en-US"/>
        </w:rPr>
        <w:t>ü</w:t>
      </w:r>
      <w:r>
        <w:rPr>
          <w:rFonts w:ascii="Calibri" w:cs="Calibri" w:hAnsi="Calibri" w:eastAsia="Calibri"/>
          <w:shd w:val="clear" w:color="auto" w:fill="ffffff"/>
          <w:rtl w:val="0"/>
          <w:lang w:val="en-US"/>
        </w:rPr>
        <w:t>nchen</w:t>
      </w:r>
      <w:r>
        <w:rPr>
          <w:rFonts w:ascii="Calibri" w:cs="Calibri" w:hAnsi="Calibri" w:eastAsia="Calibri"/>
          <w:color w:val="000000"/>
          <w:u w:color="000000"/>
          <w:rtl w:val="0"/>
          <w:lang w:val="en-US"/>
        </w:rPr>
        <w:t>, Milano, Cologne, Lyon, London, Zagreb, Madrid, Barcelona, Innsbruck, Dublin, Lucerne, 10.12.2021</w:t>
      </w:r>
    </w:p>
    <w:p>
      <w:pPr>
        <w:pStyle w:val="Normal.0"/>
        <w:spacing w:line="276" w:lineRule="auto"/>
        <w:rPr>
          <w:rFonts w:ascii="Calibri" w:cs="Calibri" w:hAnsi="Calibri" w:eastAsia="Calibri"/>
        </w:rPr>
      </w:pPr>
      <w:r>
        <w:rPr>
          <w:rFonts w:ascii="Calibri" w:cs="Calibri" w:hAnsi="Calibri" w:eastAsia="Calibri"/>
          <w:rtl w:val="0"/>
          <w:lang w:val="en-US"/>
        </w:rPr>
        <w:t>U zajedni</w:t>
      </w:r>
      <w:r>
        <w:rPr>
          <w:rFonts w:ascii="Calibri" w:cs="Calibri" w:hAnsi="Calibri" w:eastAsia="Calibri"/>
          <w:rtl w:val="0"/>
          <w:lang w:val="en-US"/>
        </w:rPr>
        <w:t>č</w:t>
      </w:r>
      <w:r>
        <w:rPr>
          <w:rFonts w:ascii="Calibri" w:cs="Calibri" w:hAnsi="Calibri" w:eastAsia="Calibri"/>
          <w:rtl w:val="0"/>
          <w:lang w:val="en-US"/>
        </w:rPr>
        <w:t>koj deklaraciji, utjecajne katoli</w:t>
      </w:r>
      <w:r>
        <w:rPr>
          <w:rFonts w:ascii="Calibri" w:cs="Calibri" w:hAnsi="Calibri" w:eastAsia="Calibri"/>
          <w:rtl w:val="0"/>
          <w:lang w:val="en-US"/>
        </w:rPr>
        <w:t>č</w:t>
      </w:r>
      <w:r>
        <w:rPr>
          <w:rFonts w:ascii="Calibri" w:cs="Calibri" w:hAnsi="Calibri" w:eastAsia="Calibri"/>
          <w:rtl w:val="0"/>
          <w:lang w:val="en-US"/>
        </w:rPr>
        <w:t xml:space="preserve">ke organizacije za prava </w:t>
      </w:r>
      <w:r>
        <w:rPr>
          <w:rFonts w:ascii="Calibri" w:cs="Calibri" w:hAnsi="Calibri" w:eastAsia="Calibri"/>
          <w:rtl w:val="0"/>
          <w:lang w:val="en-US"/>
        </w:rPr>
        <w:t>ž</w:t>
      </w:r>
      <w:r>
        <w:rPr>
          <w:rFonts w:ascii="Calibri" w:cs="Calibri" w:hAnsi="Calibri" w:eastAsia="Calibri"/>
          <w:rtl w:val="0"/>
          <w:lang w:val="en-US"/>
        </w:rPr>
        <w:t>ena pozivaju Svetu Stolicu da se pridru</w:t>
      </w:r>
      <w:r>
        <w:rPr>
          <w:rFonts w:ascii="Calibri" w:cs="Calibri" w:hAnsi="Calibri" w:eastAsia="Calibri"/>
          <w:rtl w:val="0"/>
          <w:lang w:val="en-US"/>
        </w:rPr>
        <w:t>ž</w:t>
      </w:r>
      <w:r>
        <w:rPr>
          <w:rFonts w:ascii="Calibri" w:cs="Calibri" w:hAnsi="Calibri" w:eastAsia="Calibri"/>
          <w:rtl w:val="0"/>
          <w:lang w:val="en-US"/>
        </w:rPr>
        <w:t>i Vije</w:t>
      </w:r>
      <w:r>
        <w:rPr>
          <w:rFonts w:ascii="Calibri" w:cs="Calibri" w:hAnsi="Calibri" w:eastAsia="Calibri"/>
          <w:rtl w:val="0"/>
          <w:lang w:val="en-US"/>
        </w:rPr>
        <w:t>ć</w:t>
      </w:r>
      <w:r>
        <w:rPr>
          <w:rFonts w:ascii="Calibri" w:cs="Calibri" w:hAnsi="Calibri" w:eastAsia="Calibri"/>
          <w:rtl w:val="0"/>
          <w:lang w:val="en-US"/>
        </w:rPr>
        <w:t>u Europe i potpi</w:t>
      </w:r>
      <w:r>
        <w:rPr>
          <w:rFonts w:ascii="Calibri" w:cs="Calibri" w:hAnsi="Calibri" w:eastAsia="Calibri"/>
          <w:rtl w:val="0"/>
          <w:lang w:val="en-US"/>
        </w:rPr>
        <w:t>š</w:t>
      </w:r>
      <w:r>
        <w:rPr>
          <w:rFonts w:ascii="Calibri" w:cs="Calibri" w:hAnsi="Calibri" w:eastAsia="Calibri"/>
          <w:rtl w:val="0"/>
          <w:lang w:val="en-US"/>
        </w:rPr>
        <w:t>e Europsku konvenciju o ljudskim pravima. Povod je Me</w:t>
      </w:r>
      <w:r>
        <w:rPr>
          <w:rFonts w:ascii="Calibri" w:cs="Calibri" w:hAnsi="Calibri" w:eastAsia="Calibri"/>
          <w:rtl w:val="0"/>
          <w:lang w:val="en-US"/>
        </w:rPr>
        <w:t>đ</w:t>
      </w:r>
      <w:r>
        <w:rPr>
          <w:rFonts w:ascii="Calibri" w:cs="Calibri" w:hAnsi="Calibri" w:eastAsia="Calibri"/>
          <w:rtl w:val="0"/>
          <w:lang w:val="en-US"/>
        </w:rPr>
        <w:t>unarodni dan ljudskih prava koji se obilje</w:t>
      </w:r>
      <w:r>
        <w:rPr>
          <w:rFonts w:ascii="Calibri" w:cs="Calibri" w:hAnsi="Calibri" w:eastAsia="Calibri"/>
          <w:rtl w:val="0"/>
          <w:lang w:val="en-US"/>
        </w:rPr>
        <w:t>ž</w:t>
      </w:r>
      <w:r>
        <w:rPr>
          <w:rFonts w:ascii="Calibri" w:cs="Calibri" w:hAnsi="Calibri" w:eastAsia="Calibri"/>
          <w:rtl w:val="0"/>
          <w:lang w:val="en-US"/>
        </w:rPr>
        <w:t>ava 10.12.2021. Me</w:t>
      </w:r>
      <w:r>
        <w:rPr>
          <w:rFonts w:ascii="Calibri" w:cs="Calibri" w:hAnsi="Calibri" w:eastAsia="Calibri"/>
          <w:rtl w:val="0"/>
          <w:lang w:val="en-US"/>
        </w:rPr>
        <w:t>đ</w:t>
      </w:r>
      <w:r>
        <w:rPr>
          <w:rFonts w:ascii="Calibri" w:cs="Calibri" w:hAnsi="Calibri" w:eastAsia="Calibri"/>
          <w:rtl w:val="0"/>
          <w:lang w:val="en-US"/>
        </w:rPr>
        <w:t>u potpisnicama su:</w:t>
      </w:r>
      <w:r>
        <w:rPr>
          <w:rFonts w:ascii="Calibri" w:cs="Calibri" w:hAnsi="Calibri" w:eastAsia="Calibri"/>
          <w:color w:val="000000"/>
          <w:u w:color="000000"/>
          <w:rtl w:val="0"/>
          <w:lang w:val="en-US"/>
        </w:rPr>
        <w:t xml:space="preserve"> Ordensfrauen f</w:t>
      </w:r>
      <w:r>
        <w:rPr>
          <w:rFonts w:ascii="Calibri" w:cs="Calibri" w:hAnsi="Calibri" w:eastAsia="Calibri"/>
          <w:color w:val="000000"/>
          <w:u w:color="000000"/>
          <w:rtl w:val="0"/>
          <w:lang w:val="en-US"/>
        </w:rPr>
        <w:t>ü</w:t>
      </w:r>
      <w:r>
        <w:rPr>
          <w:rFonts w:ascii="Calibri" w:cs="Calibri" w:hAnsi="Calibri" w:eastAsia="Calibri"/>
          <w:color w:val="000000"/>
          <w:u w:color="000000"/>
          <w:rtl w:val="0"/>
          <w:lang w:val="en-US"/>
        </w:rPr>
        <w:t>r Menschenw</w:t>
      </w:r>
      <w:r>
        <w:rPr>
          <w:rFonts w:ascii="Calibri" w:cs="Calibri" w:hAnsi="Calibri" w:eastAsia="Calibri"/>
          <w:color w:val="000000"/>
          <w:u w:color="000000"/>
          <w:rtl w:val="0"/>
          <w:lang w:val="en-US"/>
        </w:rPr>
        <w:t>ü</w:t>
      </w:r>
      <w:r>
        <w:rPr>
          <w:rFonts w:ascii="Calibri" w:cs="Calibri" w:hAnsi="Calibri" w:eastAsia="Calibri"/>
          <w:color w:val="000000"/>
          <w:u w:color="000000"/>
          <w:rtl w:val="0"/>
          <w:lang w:val="en-US"/>
        </w:rPr>
        <w:t>rde ((Germany), Donne per la Chiesa (Italy), Maria 2.0 (Germany), Voices of Faith (Rome/Liechtenstein), Comit</w:t>
      </w:r>
      <w:r>
        <w:rPr>
          <w:rFonts w:ascii="Calibri" w:cs="Calibri" w:hAnsi="Calibri" w:eastAsia="Calibri"/>
          <w:color w:val="000000"/>
          <w:u w:color="000000"/>
          <w:rtl w:val="0"/>
          <w:lang w:val="en-US"/>
        </w:rPr>
        <w:t xml:space="preserve">é </w:t>
      </w:r>
      <w:r>
        <w:rPr>
          <w:rFonts w:ascii="Calibri" w:cs="Calibri" w:hAnsi="Calibri" w:eastAsia="Calibri"/>
          <w:color w:val="000000"/>
          <w:u w:color="000000"/>
          <w:rtl w:val="0"/>
          <w:lang w:val="en-US"/>
        </w:rPr>
        <w:t xml:space="preserve">de la Jupe (France), Catholic Women Speak (United Kingdom), In Bona Fide (Croatia) la Revuelta de Mujeres (Spain), Alcem La Veu (Spain), We are Church (Ireland), Wir sind Kirche (Austria), SKF Schweizerischer Katholischer Frauenbund (Switzerland): </w:t>
      </w:r>
      <w:r>
        <w:rPr>
          <w:rFonts w:ascii="Calibri" w:cs="Calibri" w:hAnsi="Calibri" w:eastAsia="Calibri"/>
          <w:rtl w:val="0"/>
          <w:lang w:val="en-US"/>
        </w:rPr>
        <w:t>"Godinama je Sveta Stolica djelovala kao dr</w:t>
      </w:r>
      <w:r>
        <w:rPr>
          <w:rFonts w:ascii="Calibri" w:cs="Calibri" w:hAnsi="Calibri" w:eastAsia="Calibri"/>
          <w:rtl w:val="0"/>
          <w:lang w:val="en-US"/>
        </w:rPr>
        <w:t>ž</w:t>
      </w:r>
      <w:r>
        <w:rPr>
          <w:rFonts w:ascii="Calibri" w:cs="Calibri" w:hAnsi="Calibri" w:eastAsia="Calibri"/>
          <w:rtl w:val="0"/>
          <w:lang w:val="en-US"/>
        </w:rPr>
        <w:t>ava za sebe. To stvara prava, ali i du</w:t>
      </w:r>
      <w:r>
        <w:rPr>
          <w:rFonts w:ascii="Calibri" w:cs="Calibri" w:hAnsi="Calibri" w:eastAsia="Calibri"/>
          <w:rtl w:val="0"/>
          <w:lang w:val="en-US"/>
        </w:rPr>
        <w:t>ž</w:t>
      </w:r>
      <w:r>
        <w:rPr>
          <w:rFonts w:ascii="Calibri" w:cs="Calibri" w:hAnsi="Calibri" w:eastAsia="Calibri"/>
          <w:rtl w:val="0"/>
          <w:lang w:val="en-US"/>
        </w:rPr>
        <w:t>nosti", poru</w:t>
      </w:r>
      <w:r>
        <w:rPr>
          <w:rFonts w:ascii="Calibri" w:cs="Calibri" w:hAnsi="Calibri" w:eastAsia="Calibri"/>
          <w:rtl w:val="0"/>
          <w:lang w:val="en-US"/>
        </w:rPr>
        <w:t>č</w:t>
      </w:r>
      <w:r>
        <w:rPr>
          <w:rFonts w:ascii="Calibri" w:cs="Calibri" w:hAnsi="Calibri" w:eastAsia="Calibri"/>
          <w:rtl w:val="0"/>
          <w:lang w:val="en-US"/>
        </w:rPr>
        <w:t>uju potpisnice.</w:t>
      </w:r>
    </w:p>
    <w:p>
      <w:pPr>
        <w:pStyle w:val="Normal.0"/>
        <w:spacing w:line="276" w:lineRule="auto"/>
        <w:rPr>
          <w:rFonts w:ascii="Calibri" w:cs="Calibri" w:hAnsi="Calibri" w:eastAsia="Calibri"/>
        </w:rPr>
      </w:pPr>
    </w:p>
    <w:p>
      <w:pPr>
        <w:pStyle w:val="Normal.0"/>
        <w:spacing w:line="276" w:lineRule="auto"/>
        <w:rPr>
          <w:rFonts w:ascii="Calibri" w:cs="Calibri" w:hAnsi="Calibri" w:eastAsia="Calibri"/>
        </w:rPr>
      </w:pPr>
      <w:r>
        <w:rPr>
          <w:rFonts w:ascii="Calibri" w:cs="Calibri" w:hAnsi="Calibri" w:eastAsia="Calibri"/>
          <w:rtl w:val="0"/>
          <w:lang w:val="en-US"/>
        </w:rPr>
        <w:t>Lateranski ugovor izme</w:t>
      </w:r>
      <w:r>
        <w:rPr>
          <w:rFonts w:ascii="Calibri" w:cs="Calibri" w:hAnsi="Calibri" w:eastAsia="Calibri"/>
          <w:rtl w:val="0"/>
          <w:lang w:val="en-US"/>
        </w:rPr>
        <w:t>đ</w:t>
      </w:r>
      <w:r>
        <w:rPr>
          <w:rFonts w:ascii="Calibri" w:cs="Calibri" w:hAnsi="Calibri" w:eastAsia="Calibri"/>
          <w:rtl w:val="0"/>
          <w:lang w:val="en-US"/>
        </w:rPr>
        <w:t>u Svete Stolice i Italije star je preko devedeset godina. Europski sud za ljudska prava (ECtHR) postoji vi</w:t>
      </w:r>
      <w:r>
        <w:rPr>
          <w:rFonts w:ascii="Calibri" w:cs="Calibri" w:hAnsi="Calibri" w:eastAsia="Calibri"/>
          <w:rtl w:val="0"/>
          <w:lang w:val="en-US"/>
        </w:rPr>
        <w:t>š</w:t>
      </w:r>
      <w:r>
        <w:rPr>
          <w:rFonts w:ascii="Calibri" w:cs="Calibri" w:hAnsi="Calibri" w:eastAsia="Calibri"/>
          <w:rtl w:val="0"/>
          <w:lang w:val="en-US"/>
        </w:rPr>
        <w:t xml:space="preserve">e od </w:t>
      </w:r>
      <w:r>
        <w:rPr>
          <w:rFonts w:ascii="Calibri" w:cs="Calibri" w:hAnsi="Calibri" w:eastAsia="Calibri"/>
          <w:rtl w:val="0"/>
          <w:lang w:val="en-US"/>
        </w:rPr>
        <w:t>š</w:t>
      </w:r>
      <w:r>
        <w:rPr>
          <w:rFonts w:ascii="Calibri" w:cs="Calibri" w:hAnsi="Calibri" w:eastAsia="Calibri"/>
          <w:rtl w:val="0"/>
          <w:lang w:val="en-US"/>
        </w:rPr>
        <w:t xml:space="preserve">ezdeset godina. </w:t>
      </w:r>
    </w:p>
    <w:p>
      <w:pPr>
        <w:pStyle w:val="Normal.0"/>
        <w:spacing w:line="276" w:lineRule="auto"/>
        <w:rPr>
          <w:rFonts w:ascii="Calibri" w:cs="Calibri" w:hAnsi="Calibri" w:eastAsia="Calibri"/>
        </w:rPr>
      </w:pPr>
    </w:p>
    <w:p>
      <w:pPr>
        <w:pStyle w:val="Normal.0"/>
        <w:spacing w:line="276" w:lineRule="auto"/>
        <w:rPr>
          <w:rFonts w:ascii="Calibri" w:cs="Calibri" w:hAnsi="Calibri" w:eastAsia="Calibri"/>
        </w:rPr>
      </w:pPr>
    </w:p>
    <w:p>
      <w:pPr>
        <w:pStyle w:val="Normal.0"/>
        <w:spacing w:line="276" w:lineRule="auto"/>
        <w:jc w:val="both"/>
        <w:rPr>
          <w:rStyle w:val="None"/>
          <w:rFonts w:ascii="Calibri" w:cs="Calibri" w:hAnsi="Calibri" w:eastAsia="Calibri"/>
        </w:rPr>
      </w:pPr>
      <w:r>
        <w:rPr>
          <w:rFonts w:ascii="Calibri" w:cs="Calibri" w:hAnsi="Calibri" w:eastAsia="Calibri"/>
          <w:sz w:val="22"/>
          <w:szCs w:val="22"/>
          <w:rtl w:val="0"/>
          <w:lang w:val="en-US"/>
        </w:rPr>
        <w:t>Dana 12. listopada 2021. ESLJP je objavio svoje nalaze o prvom sudu koji je uklju</w:t>
      </w:r>
      <w:r>
        <w:rPr>
          <w:rFonts w:ascii="Calibri" w:cs="Calibri" w:hAnsi="Calibri" w:eastAsia="Calibri"/>
          <w:sz w:val="22"/>
          <w:szCs w:val="22"/>
          <w:rtl w:val="0"/>
          <w:lang w:val="en-US"/>
        </w:rPr>
        <w:t>č</w:t>
      </w:r>
      <w:r>
        <w:rPr>
          <w:rFonts w:ascii="Calibri" w:cs="Calibri" w:hAnsi="Calibri" w:eastAsia="Calibri"/>
          <w:sz w:val="22"/>
          <w:szCs w:val="22"/>
          <w:rtl w:val="0"/>
          <w:lang w:val="en-US"/>
        </w:rPr>
        <w:t>ivao Svetu Stolicu</w:t>
      </w:r>
      <w:r>
        <w:rPr>
          <w:rFonts w:ascii="Calibri" w:cs="Calibri" w:hAnsi="Calibri" w:eastAsia="Calibri"/>
          <w:rtl w:val="0"/>
          <w:lang w:val="en-US"/>
        </w:rPr>
        <w:t>.</w:t>
      </w:r>
      <w:r>
        <w:rPr>
          <w:rFonts w:ascii="Calibri" w:cs="Calibri" w:hAnsi="Calibri" w:eastAsia="Calibri"/>
          <w:vertAlign w:val="superscript"/>
        </w:rPr>
        <w:footnoteReference w:id="1"/>
      </w:r>
      <w:r>
        <w:rPr>
          <w:rStyle w:val="None"/>
          <w:rFonts w:ascii="Calibri" w:cs="Calibri" w:hAnsi="Calibri" w:eastAsia="Calibri"/>
          <w:rtl w:val="0"/>
          <w:lang w:val="en-US"/>
        </w:rPr>
        <w:t xml:space="preserve"> U ovoj presudi ESLJP podsje</w:t>
      </w:r>
      <w:r>
        <w:rPr>
          <w:rStyle w:val="None"/>
          <w:rFonts w:ascii="Calibri" w:cs="Calibri" w:hAnsi="Calibri" w:eastAsia="Calibri"/>
          <w:rtl w:val="0"/>
          <w:lang w:val="en-US"/>
        </w:rPr>
        <w:t>ć</w:t>
      </w:r>
      <w:r>
        <w:rPr>
          <w:rStyle w:val="None"/>
          <w:rFonts w:ascii="Calibri" w:cs="Calibri" w:hAnsi="Calibri" w:eastAsia="Calibri"/>
          <w:rtl w:val="0"/>
          <w:lang w:val="en-US"/>
        </w:rPr>
        <w:t>a da je Sveta Stolica ve</w:t>
      </w:r>
      <w:r>
        <w:rPr>
          <w:rStyle w:val="None"/>
          <w:rFonts w:ascii="Calibri" w:cs="Calibri" w:hAnsi="Calibri" w:eastAsia="Calibri"/>
          <w:rtl w:val="0"/>
          <w:lang w:val="en-US"/>
        </w:rPr>
        <w:t xml:space="preserve">ć </w:t>
      </w:r>
      <w:r>
        <w:rPr>
          <w:rStyle w:val="None"/>
          <w:rFonts w:ascii="Calibri" w:cs="Calibri" w:hAnsi="Calibri" w:eastAsia="Calibri"/>
          <w:rtl w:val="0"/>
          <w:lang w:val="en-US"/>
        </w:rPr>
        <w:t>sklopila ugovore s tre</w:t>
      </w:r>
      <w:r>
        <w:rPr>
          <w:rStyle w:val="None"/>
          <w:rFonts w:ascii="Calibri" w:cs="Calibri" w:hAnsi="Calibri" w:eastAsia="Calibri"/>
          <w:rtl w:val="0"/>
          <w:lang w:val="en-US"/>
        </w:rPr>
        <w:t>ć</w:t>
      </w:r>
      <w:r>
        <w:rPr>
          <w:rStyle w:val="None"/>
          <w:rFonts w:ascii="Calibri" w:cs="Calibri" w:hAnsi="Calibri" w:eastAsia="Calibri"/>
          <w:rtl w:val="0"/>
          <w:lang w:val="en-US"/>
        </w:rPr>
        <w:t>im dr</w:t>
      </w:r>
      <w:r>
        <w:rPr>
          <w:rStyle w:val="None"/>
          <w:rFonts w:ascii="Calibri" w:cs="Calibri" w:hAnsi="Calibri" w:eastAsia="Calibri"/>
          <w:rtl w:val="0"/>
          <w:lang w:val="en-US"/>
        </w:rPr>
        <w:t>ž</w:t>
      </w:r>
      <w:r>
        <w:rPr>
          <w:rStyle w:val="None"/>
          <w:rFonts w:ascii="Calibri" w:cs="Calibri" w:hAnsi="Calibri" w:eastAsia="Calibri"/>
          <w:rtl w:val="0"/>
          <w:lang w:val="en-US"/>
        </w:rPr>
        <w:t>avama, kao i me</w:t>
      </w:r>
      <w:r>
        <w:rPr>
          <w:rStyle w:val="None"/>
          <w:rFonts w:ascii="Calibri" w:cs="Calibri" w:hAnsi="Calibri" w:eastAsia="Calibri"/>
          <w:rtl w:val="0"/>
          <w:lang w:val="en-US"/>
        </w:rPr>
        <w:t>đ</w:t>
      </w:r>
      <w:r>
        <w:rPr>
          <w:rStyle w:val="None"/>
          <w:rFonts w:ascii="Calibri" w:cs="Calibri" w:hAnsi="Calibri" w:eastAsia="Calibri"/>
          <w:rtl w:val="0"/>
          <w:lang w:val="en-US"/>
        </w:rPr>
        <w:t>unarodne sporazume. Sud iz toga zaklju</w:t>
      </w:r>
      <w:r>
        <w:rPr>
          <w:rStyle w:val="None"/>
          <w:rFonts w:ascii="Calibri" w:cs="Calibri" w:hAnsi="Calibri" w:eastAsia="Calibri"/>
          <w:rtl w:val="0"/>
          <w:lang w:val="en-US"/>
        </w:rPr>
        <w:t>č</w:t>
      </w:r>
      <w:r>
        <w:rPr>
          <w:rStyle w:val="None"/>
          <w:rFonts w:ascii="Calibri" w:cs="Calibri" w:hAnsi="Calibri" w:eastAsia="Calibri"/>
          <w:rtl w:val="0"/>
          <w:lang w:val="en-US"/>
        </w:rPr>
        <w:t>uje da Sveta Stolica ima obilje</w:t>
      </w:r>
      <w:r>
        <w:rPr>
          <w:rStyle w:val="None"/>
          <w:rFonts w:ascii="Calibri" w:cs="Calibri" w:hAnsi="Calibri" w:eastAsia="Calibri"/>
          <w:rtl w:val="0"/>
          <w:lang w:val="en-US"/>
        </w:rPr>
        <w:t>ž</w:t>
      </w:r>
      <w:r>
        <w:rPr>
          <w:rStyle w:val="None"/>
          <w:rFonts w:ascii="Calibri" w:cs="Calibri" w:hAnsi="Calibri" w:eastAsia="Calibri"/>
          <w:rtl w:val="0"/>
          <w:lang w:val="en-US"/>
        </w:rPr>
        <w:t>ja nalik na dr</w:t>
      </w:r>
      <w:r>
        <w:rPr>
          <w:rStyle w:val="None"/>
          <w:rFonts w:ascii="Calibri" w:cs="Calibri" w:hAnsi="Calibri" w:eastAsia="Calibri"/>
          <w:rtl w:val="0"/>
          <w:lang w:val="en-US"/>
        </w:rPr>
        <w:t>ž</w:t>
      </w:r>
      <w:r>
        <w:rPr>
          <w:rStyle w:val="None"/>
          <w:rFonts w:ascii="Calibri" w:cs="Calibri" w:hAnsi="Calibri" w:eastAsia="Calibri"/>
          <w:rtl w:val="0"/>
          <w:lang w:val="en-US"/>
        </w:rPr>
        <w:t>avu. Drugim rije</w:t>
      </w:r>
      <w:r>
        <w:rPr>
          <w:rStyle w:val="None"/>
          <w:rFonts w:ascii="Calibri" w:cs="Calibri" w:hAnsi="Calibri" w:eastAsia="Calibri"/>
          <w:rtl w:val="0"/>
          <w:lang w:val="en-US"/>
        </w:rPr>
        <w:t>č</w:t>
      </w:r>
      <w:r>
        <w:rPr>
          <w:rStyle w:val="None"/>
          <w:rFonts w:ascii="Calibri" w:cs="Calibri" w:hAnsi="Calibri" w:eastAsia="Calibri"/>
          <w:rtl w:val="0"/>
          <w:lang w:val="en-US"/>
        </w:rPr>
        <w:t>ima, Svetu Stolicu na</w:t>
      </w:r>
      <w:r>
        <w:rPr>
          <w:rStyle w:val="None"/>
          <w:rFonts w:ascii="Calibri" w:cs="Calibri" w:hAnsi="Calibri" w:eastAsia="Calibri"/>
          <w:rtl w:val="0"/>
          <w:lang w:val="en-US"/>
        </w:rPr>
        <w:t>č</w:t>
      </w:r>
      <w:r>
        <w:rPr>
          <w:rStyle w:val="None"/>
          <w:rFonts w:ascii="Calibri" w:cs="Calibri" w:hAnsi="Calibri" w:eastAsia="Calibri"/>
          <w:rtl w:val="0"/>
          <w:lang w:val="en-US"/>
        </w:rPr>
        <w:t>elno kvalificira kao dr</w:t>
      </w:r>
      <w:r>
        <w:rPr>
          <w:rStyle w:val="None"/>
          <w:rFonts w:ascii="Calibri" w:cs="Calibri" w:hAnsi="Calibri" w:eastAsia="Calibri"/>
          <w:rtl w:val="0"/>
          <w:lang w:val="en-US"/>
        </w:rPr>
        <w:t>ž</w:t>
      </w:r>
      <w:r>
        <w:rPr>
          <w:rStyle w:val="None"/>
          <w:rFonts w:ascii="Calibri" w:cs="Calibri" w:hAnsi="Calibri" w:eastAsia="Calibri"/>
          <w:rtl w:val="0"/>
          <w:lang w:val="en-US"/>
        </w:rPr>
        <w:t>avu za sebe. To nije iznena</w:t>
      </w:r>
      <w:r>
        <w:rPr>
          <w:rStyle w:val="None"/>
          <w:rFonts w:ascii="Calibri" w:cs="Calibri" w:hAnsi="Calibri" w:eastAsia="Calibri"/>
          <w:rtl w:val="0"/>
          <w:lang w:val="en-US"/>
        </w:rPr>
        <w:t>đ</w:t>
      </w:r>
      <w:r>
        <w:rPr>
          <w:rStyle w:val="None"/>
          <w:rFonts w:ascii="Calibri" w:cs="Calibri" w:hAnsi="Calibri" w:eastAsia="Calibri"/>
          <w:rtl w:val="0"/>
          <w:lang w:val="en-US"/>
        </w:rPr>
        <w:t>uju</w:t>
      </w:r>
      <w:r>
        <w:rPr>
          <w:rStyle w:val="None"/>
          <w:rFonts w:ascii="Calibri" w:cs="Calibri" w:hAnsi="Calibri" w:eastAsia="Calibri"/>
          <w:rtl w:val="0"/>
          <w:lang w:val="en-US"/>
        </w:rPr>
        <w:t>ć</w:t>
      </w:r>
      <w:r>
        <w:rPr>
          <w:rStyle w:val="None"/>
          <w:rFonts w:ascii="Calibri" w:cs="Calibri" w:hAnsi="Calibri" w:eastAsia="Calibri"/>
          <w:rtl w:val="0"/>
          <w:lang w:val="en-US"/>
        </w:rPr>
        <w:t>e, budu</w:t>
      </w:r>
      <w:r>
        <w:rPr>
          <w:rStyle w:val="None"/>
          <w:rFonts w:ascii="Calibri" w:cs="Calibri" w:hAnsi="Calibri" w:eastAsia="Calibri"/>
          <w:rtl w:val="0"/>
          <w:lang w:val="en-US"/>
        </w:rPr>
        <w:t>ć</w:t>
      </w:r>
      <w:r>
        <w:rPr>
          <w:rStyle w:val="None"/>
          <w:rFonts w:ascii="Calibri" w:cs="Calibri" w:hAnsi="Calibri" w:eastAsia="Calibri"/>
          <w:rtl w:val="0"/>
          <w:lang w:val="en-US"/>
        </w:rPr>
        <w:t>i da Sveta Stolica djeluje kao dr</w:t>
      </w:r>
      <w:r>
        <w:rPr>
          <w:rStyle w:val="None"/>
          <w:rFonts w:ascii="Calibri" w:cs="Calibri" w:hAnsi="Calibri" w:eastAsia="Calibri"/>
          <w:rtl w:val="0"/>
          <w:lang w:val="en-US"/>
        </w:rPr>
        <w:t>ž</w:t>
      </w:r>
      <w:r>
        <w:rPr>
          <w:rStyle w:val="None"/>
          <w:rFonts w:ascii="Calibri" w:cs="Calibri" w:hAnsi="Calibri" w:eastAsia="Calibri"/>
          <w:rtl w:val="0"/>
          <w:lang w:val="en-US"/>
        </w:rPr>
        <w:t>ava u vlastitom pravu prema dr</w:t>
      </w:r>
      <w:r>
        <w:rPr>
          <w:rStyle w:val="None"/>
          <w:rFonts w:ascii="Calibri" w:cs="Calibri" w:hAnsi="Calibri" w:eastAsia="Calibri"/>
          <w:rtl w:val="0"/>
          <w:lang w:val="en-US"/>
        </w:rPr>
        <w:t>ž</w:t>
      </w:r>
      <w:r>
        <w:rPr>
          <w:rStyle w:val="None"/>
          <w:rFonts w:ascii="Calibri" w:cs="Calibri" w:hAnsi="Calibri" w:eastAsia="Calibri"/>
          <w:rtl w:val="0"/>
          <w:lang w:val="en-US"/>
        </w:rPr>
        <w:t>avama i tako</w:t>
      </w:r>
      <w:r>
        <w:rPr>
          <w:rStyle w:val="None"/>
          <w:rFonts w:ascii="Calibri" w:cs="Calibri" w:hAnsi="Calibri" w:eastAsia="Calibri"/>
          <w:rtl w:val="0"/>
          <w:lang w:val="en-US"/>
        </w:rPr>
        <w:t>đ</w:t>
      </w:r>
      <w:r>
        <w:rPr>
          <w:rStyle w:val="None"/>
          <w:rFonts w:ascii="Calibri" w:cs="Calibri" w:hAnsi="Calibri" w:eastAsia="Calibri"/>
          <w:rtl w:val="0"/>
          <w:lang w:val="en-US"/>
        </w:rPr>
        <w:t>er, na primjer, u Ujedinjenim narodima.</w:t>
      </w:r>
    </w:p>
    <w:p>
      <w:pPr>
        <w:pStyle w:val="Normal.0"/>
        <w:spacing w:line="276" w:lineRule="auto"/>
        <w:rPr>
          <w:rFonts w:ascii="Calibri" w:cs="Calibri" w:hAnsi="Calibri" w:eastAsia="Calibri"/>
        </w:rPr>
      </w:pPr>
    </w:p>
    <w:p>
      <w:pPr>
        <w:pStyle w:val="Normal.0"/>
        <w:spacing w:line="276" w:lineRule="auto"/>
        <w:rPr>
          <w:rStyle w:val="None"/>
          <w:rFonts w:ascii="Calibri" w:cs="Calibri" w:hAnsi="Calibri" w:eastAsia="Calibri"/>
          <w:color w:val="212529"/>
          <w:u w:color="212529"/>
        </w:rPr>
      </w:pPr>
      <w:r>
        <w:rPr>
          <w:rStyle w:val="None"/>
          <w:rFonts w:ascii="Calibri" w:cs="Calibri" w:hAnsi="Calibri" w:eastAsia="Calibri"/>
          <w:color w:val="212529"/>
          <w:u w:color="212529"/>
          <w:rtl w:val="0"/>
          <w:lang w:val="en-US"/>
        </w:rPr>
        <w:t>Stoga postavljamo pitanje: "Ako se Sveta Stolica smatra dr</w:t>
      </w:r>
      <w:r>
        <w:rPr>
          <w:rStyle w:val="None"/>
          <w:rFonts w:ascii="Calibri" w:cs="Calibri" w:hAnsi="Calibri" w:eastAsia="Calibri"/>
          <w:color w:val="212529"/>
          <w:u w:color="212529"/>
          <w:rtl w:val="0"/>
          <w:lang w:val="en-US"/>
        </w:rPr>
        <w:t>ž</w:t>
      </w:r>
      <w:r>
        <w:rPr>
          <w:rStyle w:val="None"/>
          <w:rFonts w:ascii="Calibri" w:cs="Calibri" w:hAnsi="Calibri" w:eastAsia="Calibri"/>
          <w:color w:val="212529"/>
          <w:u w:color="212529"/>
          <w:rtl w:val="0"/>
          <w:lang w:val="en-US"/>
        </w:rPr>
        <w:t>avom, za</w:t>
      </w:r>
      <w:r>
        <w:rPr>
          <w:rStyle w:val="None"/>
          <w:rFonts w:ascii="Calibri" w:cs="Calibri" w:hAnsi="Calibri" w:eastAsia="Calibri"/>
          <w:color w:val="212529"/>
          <w:u w:color="212529"/>
          <w:rtl w:val="0"/>
          <w:lang w:val="en-US"/>
        </w:rPr>
        <w:t>š</w:t>
      </w:r>
      <w:r>
        <w:rPr>
          <w:rStyle w:val="None"/>
          <w:rFonts w:ascii="Calibri" w:cs="Calibri" w:hAnsi="Calibri" w:eastAsia="Calibri"/>
          <w:color w:val="212529"/>
          <w:u w:color="212529"/>
          <w:rtl w:val="0"/>
          <w:lang w:val="en-US"/>
        </w:rPr>
        <w:t xml:space="preserve">to nije </w:t>
      </w:r>
      <w:r>
        <w:rPr>
          <w:rStyle w:val="None"/>
          <w:rFonts w:ascii="Calibri" w:cs="Calibri" w:hAnsi="Calibri" w:eastAsia="Calibri"/>
          <w:color w:val="212529"/>
          <w:u w:color="212529"/>
          <w:rtl w:val="0"/>
          <w:lang w:val="en-US"/>
        </w:rPr>
        <w:t>č</w:t>
      </w:r>
      <w:r>
        <w:rPr>
          <w:rStyle w:val="None"/>
          <w:rFonts w:ascii="Calibri" w:cs="Calibri" w:hAnsi="Calibri" w:eastAsia="Calibri"/>
          <w:color w:val="212529"/>
          <w:u w:color="212529"/>
          <w:rtl w:val="0"/>
          <w:lang w:val="en-US"/>
        </w:rPr>
        <w:t>lanica Vije</w:t>
      </w:r>
      <w:r>
        <w:rPr>
          <w:rStyle w:val="None"/>
          <w:rFonts w:ascii="Calibri" w:cs="Calibri" w:hAnsi="Calibri" w:eastAsia="Calibri"/>
          <w:color w:val="212529"/>
          <w:u w:color="212529"/>
          <w:rtl w:val="0"/>
          <w:lang w:val="en-US"/>
        </w:rPr>
        <w:t>ć</w:t>
      </w:r>
      <w:r>
        <w:rPr>
          <w:rStyle w:val="None"/>
          <w:rFonts w:ascii="Calibri" w:cs="Calibri" w:hAnsi="Calibri" w:eastAsia="Calibri"/>
          <w:color w:val="212529"/>
          <w:u w:color="212529"/>
          <w:rtl w:val="0"/>
          <w:lang w:val="en-US"/>
        </w:rPr>
        <w:t>a Europe?"</w:t>
      </w:r>
    </w:p>
    <w:p>
      <w:pPr>
        <w:pStyle w:val="Normal.0"/>
        <w:spacing w:line="276" w:lineRule="auto"/>
        <w:rPr>
          <w:rStyle w:val="None"/>
          <w:rFonts w:ascii="Calibri" w:cs="Calibri" w:hAnsi="Calibri" w:eastAsia="Calibri"/>
          <w:color w:val="212529"/>
          <w:u w:color="212529"/>
        </w:rPr>
      </w:pPr>
    </w:p>
    <w:p>
      <w:pPr>
        <w:pStyle w:val="Normal.0"/>
        <w:spacing w:line="276" w:lineRule="auto"/>
        <w:rPr>
          <w:rStyle w:val="None"/>
          <w:rFonts w:ascii="Calibri" w:cs="Calibri" w:hAnsi="Calibri" w:eastAsia="Calibri"/>
        </w:rPr>
      </w:pPr>
      <w:r>
        <w:rPr>
          <w:rStyle w:val="None"/>
          <w:rFonts w:ascii="Calibri" w:cs="Calibri" w:hAnsi="Calibri" w:eastAsia="Calibri"/>
          <w:rtl w:val="0"/>
          <w:lang w:val="en-US"/>
        </w:rPr>
        <w:t>Vije</w:t>
      </w:r>
      <w:r>
        <w:rPr>
          <w:rStyle w:val="None"/>
          <w:rFonts w:ascii="Calibri" w:cs="Calibri" w:hAnsi="Calibri" w:eastAsia="Calibri"/>
          <w:rtl w:val="0"/>
          <w:lang w:val="en-US"/>
        </w:rPr>
        <w:t>ć</w:t>
      </w:r>
      <w:r>
        <w:rPr>
          <w:rStyle w:val="None"/>
          <w:rFonts w:ascii="Calibri" w:cs="Calibri" w:hAnsi="Calibri" w:eastAsia="Calibri"/>
          <w:rtl w:val="0"/>
          <w:lang w:val="en-US"/>
        </w:rPr>
        <w:t>e Europe je najstarija me</w:t>
      </w:r>
      <w:r>
        <w:rPr>
          <w:rStyle w:val="None"/>
          <w:rFonts w:ascii="Calibri" w:cs="Calibri" w:hAnsi="Calibri" w:eastAsia="Calibri"/>
          <w:rtl w:val="0"/>
          <w:lang w:val="en-US"/>
        </w:rPr>
        <w:t>đ</w:t>
      </w:r>
      <w:r>
        <w:rPr>
          <w:rStyle w:val="None"/>
          <w:rFonts w:ascii="Calibri" w:cs="Calibri" w:hAnsi="Calibri" w:eastAsia="Calibri"/>
          <w:rtl w:val="0"/>
          <w:lang w:val="en-US"/>
        </w:rPr>
        <w:t xml:space="preserve">unarodna organizacija u Europi. Smatra se da glasom demokratske savjesti u Europi i branikom ljudskih prava, a do danas ima 47 zemalja </w:t>
      </w:r>
      <w:r>
        <w:rPr>
          <w:rStyle w:val="None"/>
          <w:rFonts w:ascii="Calibri" w:cs="Calibri" w:hAnsi="Calibri" w:eastAsia="Calibri"/>
          <w:rtl w:val="0"/>
          <w:lang w:val="en-US"/>
        </w:rPr>
        <w:t>č</w:t>
      </w:r>
      <w:r>
        <w:rPr>
          <w:rStyle w:val="None"/>
          <w:rFonts w:ascii="Calibri" w:cs="Calibri" w:hAnsi="Calibri" w:eastAsia="Calibri"/>
          <w:rtl w:val="0"/>
          <w:lang w:val="en-US"/>
        </w:rPr>
        <w:t>lanica.</w:t>
      </w:r>
    </w:p>
    <w:p>
      <w:pPr>
        <w:pStyle w:val="Normal.0"/>
        <w:spacing w:line="276" w:lineRule="auto"/>
        <w:rPr>
          <w:rStyle w:val="None"/>
          <w:rFonts w:ascii="Helvetica Neue" w:cs="Helvetica Neue" w:hAnsi="Helvetica Neue" w:eastAsia="Helvetica Neue"/>
          <w:sz w:val="17"/>
          <w:szCs w:val="17"/>
        </w:rPr>
      </w:pPr>
    </w:p>
    <w:p>
      <w:pPr>
        <w:pStyle w:val="Normal.0"/>
        <w:spacing w:line="276" w:lineRule="auto"/>
        <w:rPr>
          <w:rStyle w:val="None"/>
          <w:rFonts w:ascii="Calibri" w:cs="Calibri" w:hAnsi="Calibri" w:eastAsia="Calibri"/>
        </w:rPr>
      </w:pPr>
      <w:r>
        <w:rPr>
          <w:rStyle w:val="None"/>
          <w:rFonts w:ascii="Calibri" w:cs="Calibri" w:hAnsi="Calibri" w:eastAsia="Calibri"/>
          <w:rtl w:val="0"/>
          <w:lang w:val="en-US"/>
        </w:rPr>
        <w:t>Ovo prepoznavanje zna</w:t>
      </w:r>
      <w:r>
        <w:rPr>
          <w:rStyle w:val="None"/>
          <w:rFonts w:ascii="Calibri" w:cs="Calibri" w:hAnsi="Calibri" w:eastAsia="Calibri"/>
          <w:rtl w:val="0"/>
          <w:lang w:val="en-US"/>
        </w:rPr>
        <w:t>č</w:t>
      </w:r>
      <w:r>
        <w:rPr>
          <w:rStyle w:val="None"/>
          <w:rFonts w:ascii="Calibri" w:cs="Calibri" w:hAnsi="Calibri" w:eastAsia="Calibri"/>
          <w:rtl w:val="0"/>
          <w:lang w:val="en-US"/>
        </w:rPr>
        <w:t>aja Vije</w:t>
      </w:r>
      <w:r>
        <w:rPr>
          <w:rStyle w:val="None"/>
          <w:rFonts w:ascii="Calibri" w:cs="Calibri" w:hAnsi="Calibri" w:eastAsia="Calibri"/>
          <w:rtl w:val="0"/>
          <w:lang w:val="en-US"/>
        </w:rPr>
        <w:t>ć</w:t>
      </w:r>
      <w:r>
        <w:rPr>
          <w:rStyle w:val="None"/>
          <w:rFonts w:ascii="Calibri" w:cs="Calibri" w:hAnsi="Calibri" w:eastAsia="Calibri"/>
          <w:rtl w:val="0"/>
          <w:lang w:val="en-US"/>
        </w:rPr>
        <w:t>a Europe u obrani ljudskih prava i o</w:t>
      </w:r>
      <w:r>
        <w:rPr>
          <w:rStyle w:val="None"/>
          <w:rFonts w:ascii="Calibri" w:cs="Calibri" w:hAnsi="Calibri" w:eastAsia="Calibri"/>
          <w:rtl w:val="0"/>
          <w:lang w:val="en-US"/>
        </w:rPr>
        <w:t>č</w:t>
      </w:r>
      <w:r>
        <w:rPr>
          <w:rStyle w:val="None"/>
          <w:rFonts w:ascii="Calibri" w:cs="Calibri" w:hAnsi="Calibri" w:eastAsia="Calibri"/>
          <w:rtl w:val="0"/>
          <w:lang w:val="en-US"/>
        </w:rPr>
        <w:t>uvanju mira tjera nas da se pitamo za</w:t>
      </w:r>
      <w:r>
        <w:rPr>
          <w:rStyle w:val="None"/>
          <w:rFonts w:ascii="Calibri" w:cs="Calibri" w:hAnsi="Calibri" w:eastAsia="Calibri"/>
          <w:rtl w:val="0"/>
          <w:lang w:val="en-US"/>
        </w:rPr>
        <w:t>š</w:t>
      </w:r>
      <w:r>
        <w:rPr>
          <w:rStyle w:val="None"/>
          <w:rFonts w:ascii="Calibri" w:cs="Calibri" w:hAnsi="Calibri" w:eastAsia="Calibri"/>
          <w:rtl w:val="0"/>
          <w:lang w:val="en-US"/>
        </w:rPr>
        <w:t>to Sveta Stolica ne tra</w:t>
      </w:r>
      <w:r>
        <w:rPr>
          <w:rStyle w:val="None"/>
          <w:rFonts w:ascii="Calibri" w:cs="Calibri" w:hAnsi="Calibri" w:eastAsia="Calibri"/>
          <w:rtl w:val="0"/>
          <w:lang w:val="en-US"/>
        </w:rPr>
        <w:t>ž</w:t>
      </w:r>
      <w:r>
        <w:rPr>
          <w:rStyle w:val="None"/>
          <w:rFonts w:ascii="Calibri" w:cs="Calibri" w:hAnsi="Calibri" w:eastAsia="Calibri"/>
          <w:rtl w:val="0"/>
          <w:lang w:val="en-US"/>
        </w:rPr>
        <w:t xml:space="preserve">i </w:t>
      </w:r>
      <w:r>
        <w:rPr>
          <w:rStyle w:val="None"/>
          <w:rFonts w:ascii="Calibri" w:cs="Calibri" w:hAnsi="Calibri" w:eastAsia="Calibri"/>
          <w:rtl w:val="0"/>
          <w:lang w:val="en-US"/>
        </w:rPr>
        <w:t>č</w:t>
      </w:r>
      <w:r>
        <w:rPr>
          <w:rStyle w:val="None"/>
          <w:rFonts w:ascii="Calibri" w:cs="Calibri" w:hAnsi="Calibri" w:eastAsia="Calibri"/>
          <w:rtl w:val="0"/>
          <w:lang w:val="en-US"/>
        </w:rPr>
        <w:t>lanstvo u Vije</w:t>
      </w:r>
      <w:r>
        <w:rPr>
          <w:rStyle w:val="None"/>
          <w:rFonts w:ascii="Calibri" w:cs="Calibri" w:hAnsi="Calibri" w:eastAsia="Calibri"/>
          <w:rtl w:val="0"/>
          <w:lang w:val="en-US"/>
        </w:rPr>
        <w:t>ć</w:t>
      </w:r>
      <w:r>
        <w:rPr>
          <w:rStyle w:val="None"/>
          <w:rFonts w:ascii="Calibri" w:cs="Calibri" w:hAnsi="Calibri" w:eastAsia="Calibri"/>
          <w:rtl w:val="0"/>
          <w:lang w:val="en-US"/>
        </w:rPr>
        <w:t>u Europe. Kriteriji u izvje</w:t>
      </w:r>
      <w:r>
        <w:rPr>
          <w:rStyle w:val="None"/>
          <w:rFonts w:ascii="Calibri" w:cs="Calibri" w:hAnsi="Calibri" w:eastAsia="Calibri"/>
          <w:rtl w:val="0"/>
          <w:lang w:val="en-US"/>
        </w:rPr>
        <w:t>šć</w:t>
      </w:r>
      <w:r>
        <w:rPr>
          <w:rStyle w:val="None"/>
          <w:rFonts w:ascii="Calibri" w:cs="Calibri" w:hAnsi="Calibri" w:eastAsia="Calibri"/>
          <w:rtl w:val="0"/>
          <w:lang w:val="en-US"/>
        </w:rPr>
        <w:t>u Tribunala ESLJP jasno pokazuju da Sveta stolica ve</w:t>
      </w:r>
      <w:r>
        <w:rPr>
          <w:rStyle w:val="None"/>
          <w:rFonts w:ascii="Calibri" w:cs="Calibri" w:hAnsi="Calibri" w:eastAsia="Calibri"/>
          <w:rtl w:val="0"/>
          <w:lang w:val="en-US"/>
        </w:rPr>
        <w:t xml:space="preserve">ć </w:t>
      </w:r>
      <w:r>
        <w:rPr>
          <w:rStyle w:val="None"/>
          <w:rFonts w:ascii="Calibri" w:cs="Calibri" w:hAnsi="Calibri" w:eastAsia="Calibri"/>
          <w:rtl w:val="0"/>
          <w:lang w:val="en-US"/>
        </w:rPr>
        <w:t>funkcionira i da je priznata kao dr</w:t>
      </w:r>
      <w:r>
        <w:rPr>
          <w:rStyle w:val="None"/>
          <w:rFonts w:ascii="Calibri" w:cs="Calibri" w:hAnsi="Calibri" w:eastAsia="Calibri"/>
          <w:rtl w:val="0"/>
          <w:lang w:val="en-US"/>
        </w:rPr>
        <w:t>ž</w:t>
      </w:r>
      <w:r>
        <w:rPr>
          <w:rStyle w:val="None"/>
          <w:rFonts w:ascii="Calibri" w:cs="Calibri" w:hAnsi="Calibri" w:eastAsia="Calibri"/>
          <w:rtl w:val="0"/>
          <w:lang w:val="en-US"/>
        </w:rPr>
        <w:t>ava u mnogim kontekstima, pa za</w:t>
      </w:r>
      <w:r>
        <w:rPr>
          <w:rStyle w:val="None"/>
          <w:rFonts w:ascii="Calibri" w:cs="Calibri" w:hAnsi="Calibri" w:eastAsia="Calibri"/>
          <w:rtl w:val="0"/>
          <w:lang w:val="en-US"/>
        </w:rPr>
        <w:t>š</w:t>
      </w:r>
      <w:r>
        <w:rPr>
          <w:rStyle w:val="None"/>
          <w:rFonts w:ascii="Calibri" w:cs="Calibri" w:hAnsi="Calibri" w:eastAsia="Calibri"/>
          <w:rtl w:val="0"/>
          <w:lang w:val="en-US"/>
        </w:rPr>
        <w:t xml:space="preserve">to ne i kao </w:t>
      </w:r>
      <w:r>
        <w:rPr>
          <w:rStyle w:val="None"/>
          <w:rFonts w:ascii="Calibri" w:cs="Calibri" w:hAnsi="Calibri" w:eastAsia="Calibri"/>
          <w:rtl w:val="0"/>
          <w:lang w:val="en-US"/>
        </w:rPr>
        <w:t>č</w:t>
      </w:r>
      <w:r>
        <w:rPr>
          <w:rStyle w:val="None"/>
          <w:rFonts w:ascii="Calibri" w:cs="Calibri" w:hAnsi="Calibri" w:eastAsia="Calibri"/>
          <w:rtl w:val="0"/>
          <w:lang w:val="en-US"/>
        </w:rPr>
        <w:t>lanica Vije</w:t>
      </w:r>
      <w:r>
        <w:rPr>
          <w:rStyle w:val="None"/>
          <w:rFonts w:ascii="Calibri" w:cs="Calibri" w:hAnsi="Calibri" w:eastAsia="Calibri"/>
          <w:rtl w:val="0"/>
          <w:lang w:val="en-US"/>
        </w:rPr>
        <w:t>ć</w:t>
      </w:r>
      <w:r>
        <w:rPr>
          <w:rStyle w:val="None"/>
          <w:rFonts w:ascii="Calibri" w:cs="Calibri" w:hAnsi="Calibri" w:eastAsia="Calibri"/>
          <w:rtl w:val="0"/>
          <w:lang w:val="en-US"/>
        </w:rPr>
        <w:t>a Europe?</w:t>
      </w:r>
    </w:p>
    <w:p>
      <w:pPr>
        <w:pStyle w:val="Normal.0"/>
        <w:spacing w:line="276" w:lineRule="auto"/>
        <w:rPr>
          <w:rFonts w:ascii="Calibri" w:cs="Calibri" w:hAnsi="Calibri" w:eastAsia="Calibri"/>
        </w:rPr>
      </w:pPr>
    </w:p>
    <w:p>
      <w:pPr>
        <w:pStyle w:val="Normal.0"/>
        <w:spacing w:line="276" w:lineRule="auto"/>
        <w:rPr>
          <w:rStyle w:val="None"/>
          <w:rFonts w:ascii="Calibri" w:cs="Calibri" w:hAnsi="Calibri" w:eastAsia="Calibri"/>
          <w:vertAlign w:val="superscript"/>
        </w:rPr>
      </w:pPr>
      <w:r>
        <w:rPr>
          <w:rStyle w:val="None"/>
          <w:rFonts w:ascii="Calibri" w:cs="Calibri" w:hAnsi="Calibri" w:eastAsia="Calibri"/>
          <w:rtl w:val="0"/>
          <w:lang w:val="en-US"/>
        </w:rPr>
        <w:t>Kao stalni promatra</w:t>
      </w:r>
      <w:r>
        <w:rPr>
          <w:rStyle w:val="None"/>
          <w:rFonts w:ascii="Calibri" w:cs="Calibri" w:hAnsi="Calibri" w:eastAsia="Calibri"/>
          <w:rtl w:val="0"/>
          <w:lang w:val="en-US"/>
        </w:rPr>
        <w:t>č</w:t>
      </w:r>
      <w:r>
        <w:rPr>
          <w:rStyle w:val="None"/>
          <w:rFonts w:ascii="Calibri" w:cs="Calibri" w:hAnsi="Calibri" w:eastAsia="Calibri"/>
          <w:rtl w:val="0"/>
          <w:lang w:val="en-US"/>
        </w:rPr>
        <w:t>, Sveta Stolica je ratificirala razli</w:t>
      </w:r>
      <w:r>
        <w:rPr>
          <w:rStyle w:val="None"/>
          <w:rFonts w:ascii="Calibri" w:cs="Calibri" w:hAnsi="Calibri" w:eastAsia="Calibri"/>
          <w:rtl w:val="0"/>
          <w:lang w:val="en-US"/>
        </w:rPr>
        <w:t>č</w:t>
      </w:r>
      <w:r>
        <w:rPr>
          <w:rStyle w:val="None"/>
          <w:rFonts w:ascii="Calibri" w:cs="Calibri" w:hAnsi="Calibri" w:eastAsia="Calibri"/>
          <w:rtl w:val="0"/>
          <w:lang w:val="en-US"/>
        </w:rPr>
        <w:t>ite sporazume Vije</w:t>
      </w:r>
      <w:r>
        <w:rPr>
          <w:rStyle w:val="None"/>
          <w:rFonts w:ascii="Calibri" w:cs="Calibri" w:hAnsi="Calibri" w:eastAsia="Calibri"/>
          <w:rtl w:val="0"/>
          <w:lang w:val="en-US"/>
        </w:rPr>
        <w:t>ć</w:t>
      </w:r>
      <w:r>
        <w:rPr>
          <w:rStyle w:val="None"/>
          <w:rFonts w:ascii="Calibri" w:cs="Calibri" w:hAnsi="Calibri" w:eastAsia="Calibri"/>
          <w:rtl w:val="0"/>
          <w:lang w:val="en-US"/>
        </w:rPr>
        <w:t>a Europe.</w:t>
      </w:r>
      <w:r>
        <w:rPr>
          <w:rStyle w:val="None"/>
          <w:rFonts w:ascii="Calibri" w:cs="Calibri" w:hAnsi="Calibri" w:eastAsia="Calibri"/>
          <w:vertAlign w:val="superscript"/>
        </w:rPr>
        <w:footnoteReference w:id="2"/>
      </w:r>
    </w:p>
    <w:p>
      <w:pPr>
        <w:pStyle w:val="Normal.0"/>
        <w:spacing w:line="276" w:lineRule="auto"/>
        <w:rPr>
          <w:rStyle w:val="None"/>
          <w:rFonts w:ascii="Calibri" w:cs="Calibri" w:hAnsi="Calibri" w:eastAsia="Calibri"/>
          <w:vertAlign w:val="superscript"/>
        </w:rPr>
      </w:pPr>
    </w:p>
    <w:p>
      <w:pPr>
        <w:pStyle w:val="Normal.0"/>
        <w:spacing w:line="276" w:lineRule="auto"/>
        <w:rPr>
          <w:rStyle w:val="None"/>
          <w:rFonts w:ascii="Calibri" w:cs="Calibri" w:hAnsi="Calibri" w:eastAsia="Calibri"/>
        </w:rPr>
      </w:pPr>
      <w:r>
        <w:rPr>
          <w:rStyle w:val="None"/>
          <w:rFonts w:ascii="Calibri" w:cs="Calibri" w:hAnsi="Calibri" w:eastAsia="Calibri"/>
          <w:rtl w:val="0"/>
          <w:lang w:val="en-US"/>
        </w:rPr>
        <w:t>Ljudska prava nisu va</w:t>
      </w:r>
      <w:r>
        <w:rPr>
          <w:rStyle w:val="None"/>
          <w:rFonts w:ascii="Calibri" w:cs="Calibri" w:hAnsi="Calibri" w:eastAsia="Calibri"/>
          <w:rtl w:val="0"/>
          <w:lang w:val="en-US"/>
        </w:rPr>
        <w:t>ž</w:t>
      </w:r>
      <w:r>
        <w:rPr>
          <w:rStyle w:val="None"/>
          <w:rFonts w:ascii="Calibri" w:cs="Calibri" w:hAnsi="Calibri" w:eastAsia="Calibri"/>
          <w:rtl w:val="0"/>
          <w:lang w:val="en-US"/>
        </w:rPr>
        <w:t>na samo za Vije</w:t>
      </w:r>
      <w:r>
        <w:rPr>
          <w:rStyle w:val="None"/>
          <w:rFonts w:ascii="Calibri" w:cs="Calibri" w:hAnsi="Calibri" w:eastAsia="Calibri"/>
          <w:rtl w:val="0"/>
          <w:lang w:val="en-US"/>
        </w:rPr>
        <w:t>ć</w:t>
      </w:r>
      <w:r>
        <w:rPr>
          <w:rStyle w:val="None"/>
          <w:rFonts w:ascii="Calibri" w:cs="Calibri" w:hAnsi="Calibri" w:eastAsia="Calibri"/>
          <w:rtl w:val="0"/>
          <w:lang w:val="en-US"/>
        </w:rPr>
        <w:t>e Europe, va</w:t>
      </w:r>
      <w:r>
        <w:rPr>
          <w:rStyle w:val="None"/>
          <w:rFonts w:ascii="Calibri" w:cs="Calibri" w:hAnsi="Calibri" w:eastAsia="Calibri"/>
          <w:rtl w:val="0"/>
          <w:lang w:val="en-US"/>
        </w:rPr>
        <w:t>ž</w:t>
      </w:r>
      <w:r>
        <w:rPr>
          <w:rStyle w:val="None"/>
          <w:rFonts w:ascii="Calibri" w:cs="Calibri" w:hAnsi="Calibri" w:eastAsia="Calibri"/>
          <w:rtl w:val="0"/>
          <w:lang w:val="en-US"/>
        </w:rPr>
        <w:t>na su i za Svetu Stolicu. To se uvijek iznova nagla</w:t>
      </w:r>
      <w:r>
        <w:rPr>
          <w:rStyle w:val="None"/>
          <w:rFonts w:ascii="Calibri" w:cs="Calibri" w:hAnsi="Calibri" w:eastAsia="Calibri"/>
          <w:rtl w:val="0"/>
          <w:lang w:val="en-US"/>
        </w:rPr>
        <w:t>š</w:t>
      </w:r>
      <w:r>
        <w:rPr>
          <w:rStyle w:val="None"/>
          <w:rFonts w:ascii="Calibri" w:cs="Calibri" w:hAnsi="Calibri" w:eastAsia="Calibri"/>
          <w:rtl w:val="0"/>
          <w:lang w:val="en-US"/>
        </w:rPr>
        <w:t>ava. Na primjer, papa Franjo je rekao:</w:t>
      </w:r>
      <w:r>
        <w:rPr>
          <w:rStyle w:val="None"/>
          <w:rFonts w:ascii="Calibri" w:cs="Calibri" w:hAnsi="Calibri" w:eastAsia="Calibri"/>
          <w:i w:val="1"/>
          <w:iCs w:val="1"/>
          <w:rtl w:val="0"/>
          <w:lang w:val="en-US"/>
        </w:rPr>
        <w:t xml:space="preserve"> „</w:t>
      </w:r>
      <w:r>
        <w:rPr>
          <w:rStyle w:val="None"/>
          <w:rFonts w:ascii="Calibri" w:cs="Calibri" w:hAnsi="Calibri" w:eastAsia="Calibri"/>
          <w:i w:val="1"/>
          <w:iCs w:val="1"/>
          <w:rtl w:val="0"/>
          <w:lang w:val="en-US"/>
        </w:rPr>
        <w:t>[...] kada je Gospodin Isus Krist lije</w:t>
      </w:r>
      <w:r>
        <w:rPr>
          <w:rStyle w:val="None"/>
          <w:rFonts w:ascii="Calibri" w:cs="Calibri" w:hAnsi="Calibri" w:eastAsia="Calibri"/>
          <w:i w:val="1"/>
          <w:iCs w:val="1"/>
          <w:rtl w:val="0"/>
          <w:lang w:val="en-US"/>
        </w:rPr>
        <w:t>č</w:t>
      </w:r>
      <w:r>
        <w:rPr>
          <w:rStyle w:val="None"/>
          <w:rFonts w:ascii="Calibri" w:cs="Calibri" w:hAnsi="Calibri" w:eastAsia="Calibri"/>
          <w:i w:val="1"/>
          <w:iCs w:val="1"/>
          <w:rtl w:val="0"/>
          <w:lang w:val="en-US"/>
        </w:rPr>
        <w:t>io gubavce, progledao slijepe, dru</w:t>
      </w:r>
      <w:r>
        <w:rPr>
          <w:rStyle w:val="None"/>
          <w:rFonts w:ascii="Calibri" w:cs="Calibri" w:hAnsi="Calibri" w:eastAsia="Calibri"/>
          <w:i w:val="1"/>
          <w:iCs w:val="1"/>
          <w:rtl w:val="0"/>
          <w:lang w:val="en-US"/>
        </w:rPr>
        <w:t>ž</w:t>
      </w:r>
      <w:r>
        <w:rPr>
          <w:rStyle w:val="None"/>
          <w:rFonts w:ascii="Calibri" w:cs="Calibri" w:hAnsi="Calibri" w:eastAsia="Calibri"/>
          <w:i w:val="1"/>
          <w:iCs w:val="1"/>
          <w:rtl w:val="0"/>
          <w:lang w:val="en-US"/>
        </w:rPr>
        <w:t>io se s carinicima, po</w:t>
      </w:r>
      <w:r>
        <w:rPr>
          <w:rStyle w:val="None"/>
          <w:rFonts w:ascii="Calibri" w:cs="Calibri" w:hAnsi="Calibri" w:eastAsia="Calibri"/>
          <w:i w:val="1"/>
          <w:iCs w:val="1"/>
          <w:rtl w:val="0"/>
          <w:lang w:val="en-US"/>
        </w:rPr>
        <w:t>š</w:t>
      </w:r>
      <w:r>
        <w:rPr>
          <w:rStyle w:val="None"/>
          <w:rFonts w:ascii="Calibri" w:cs="Calibri" w:hAnsi="Calibri" w:eastAsia="Calibri"/>
          <w:i w:val="1"/>
          <w:iCs w:val="1"/>
          <w:rtl w:val="0"/>
          <w:lang w:val="en-US"/>
        </w:rPr>
        <w:t xml:space="preserve">tedio </w:t>
      </w:r>
      <w:r>
        <w:rPr>
          <w:rStyle w:val="None"/>
          <w:rFonts w:ascii="Calibri" w:cs="Calibri" w:hAnsi="Calibri" w:eastAsia="Calibri"/>
          <w:i w:val="1"/>
          <w:iCs w:val="1"/>
          <w:rtl w:val="0"/>
          <w:lang w:val="en-US"/>
        </w:rPr>
        <w:t>ž</w:t>
      </w:r>
      <w:r>
        <w:rPr>
          <w:rStyle w:val="None"/>
          <w:rFonts w:ascii="Calibri" w:cs="Calibri" w:hAnsi="Calibri" w:eastAsia="Calibri"/>
          <w:i w:val="1"/>
          <w:iCs w:val="1"/>
          <w:rtl w:val="0"/>
          <w:lang w:val="en-US"/>
        </w:rPr>
        <w:t>ivot preljubnici i pozvao nas da njegujemo ranjenog putnika, on je taj koji je u</w:t>
      </w:r>
      <w:r>
        <w:rPr>
          <w:rStyle w:val="None"/>
          <w:rFonts w:ascii="Calibri" w:cs="Calibri" w:hAnsi="Calibri" w:eastAsia="Calibri"/>
          <w:i w:val="1"/>
          <w:iCs w:val="1"/>
          <w:rtl w:val="0"/>
          <w:lang w:val="en-US"/>
        </w:rPr>
        <w:t>č</w:t>
      </w:r>
      <w:r>
        <w:rPr>
          <w:rStyle w:val="None"/>
          <w:rFonts w:ascii="Calibri" w:cs="Calibri" w:hAnsi="Calibri" w:eastAsia="Calibri"/>
          <w:i w:val="1"/>
          <w:iCs w:val="1"/>
          <w:rtl w:val="0"/>
          <w:lang w:val="en-US"/>
        </w:rPr>
        <w:t>inio razumljivim da svako ljudsko bi</w:t>
      </w:r>
      <w:r>
        <w:rPr>
          <w:rStyle w:val="None"/>
          <w:rFonts w:ascii="Calibri" w:cs="Calibri" w:hAnsi="Calibri" w:eastAsia="Calibri"/>
          <w:i w:val="1"/>
          <w:iCs w:val="1"/>
          <w:rtl w:val="0"/>
          <w:lang w:val="en-US"/>
        </w:rPr>
        <w:t>ć</w:t>
      </w:r>
      <w:r>
        <w:rPr>
          <w:rStyle w:val="None"/>
          <w:rFonts w:ascii="Calibri" w:cs="Calibri" w:hAnsi="Calibri" w:eastAsia="Calibri"/>
          <w:i w:val="1"/>
          <w:iCs w:val="1"/>
          <w:rtl w:val="0"/>
          <w:lang w:val="en-US"/>
        </w:rPr>
        <w:t>e zaslu</w:t>
      </w:r>
      <w:r>
        <w:rPr>
          <w:rStyle w:val="None"/>
          <w:rFonts w:ascii="Calibri" w:cs="Calibri" w:hAnsi="Calibri" w:eastAsia="Calibri"/>
          <w:i w:val="1"/>
          <w:iCs w:val="1"/>
          <w:rtl w:val="0"/>
          <w:lang w:val="en-US"/>
        </w:rPr>
        <w:t>ž</w:t>
      </w:r>
      <w:r>
        <w:rPr>
          <w:rStyle w:val="None"/>
          <w:rFonts w:ascii="Calibri" w:cs="Calibri" w:hAnsi="Calibri" w:eastAsia="Calibri"/>
          <w:i w:val="1"/>
          <w:iCs w:val="1"/>
          <w:rtl w:val="0"/>
          <w:lang w:val="en-US"/>
        </w:rPr>
        <w:t>uje po</w:t>
      </w:r>
      <w:r>
        <w:rPr>
          <w:rStyle w:val="None"/>
          <w:rFonts w:ascii="Calibri" w:cs="Calibri" w:hAnsi="Calibri" w:eastAsia="Calibri"/>
          <w:i w:val="1"/>
          <w:iCs w:val="1"/>
          <w:rtl w:val="0"/>
          <w:lang w:val="en-US"/>
        </w:rPr>
        <w:t>š</w:t>
      </w:r>
      <w:r>
        <w:rPr>
          <w:rStyle w:val="None"/>
          <w:rFonts w:ascii="Calibri" w:cs="Calibri" w:hAnsi="Calibri" w:eastAsia="Calibri"/>
          <w:i w:val="1"/>
          <w:iCs w:val="1"/>
          <w:rtl w:val="0"/>
          <w:lang w:val="en-US"/>
        </w:rPr>
        <w:t>tovanje i uva</w:t>
      </w:r>
      <w:r>
        <w:rPr>
          <w:rStyle w:val="None"/>
          <w:rFonts w:ascii="Calibri" w:cs="Calibri" w:hAnsi="Calibri" w:eastAsia="Calibri"/>
          <w:i w:val="1"/>
          <w:iCs w:val="1"/>
          <w:rtl w:val="0"/>
          <w:lang w:val="en-US"/>
        </w:rPr>
        <w:t>ž</w:t>
      </w:r>
      <w:r>
        <w:rPr>
          <w:rStyle w:val="None"/>
          <w:rFonts w:ascii="Calibri" w:cs="Calibri" w:hAnsi="Calibri" w:eastAsia="Calibri"/>
          <w:i w:val="1"/>
          <w:iCs w:val="1"/>
          <w:rtl w:val="0"/>
          <w:lang w:val="en-US"/>
        </w:rPr>
        <w:t>avanje, bez obzira na njegovo fizi</w:t>
      </w:r>
      <w:r>
        <w:rPr>
          <w:rStyle w:val="None"/>
          <w:rFonts w:ascii="Calibri" w:cs="Calibri" w:hAnsi="Calibri" w:eastAsia="Calibri"/>
          <w:i w:val="1"/>
          <w:iCs w:val="1"/>
          <w:rtl w:val="0"/>
          <w:lang w:val="en-US"/>
        </w:rPr>
        <w:t>č</w:t>
      </w:r>
      <w:r>
        <w:rPr>
          <w:rStyle w:val="None"/>
          <w:rFonts w:ascii="Calibri" w:cs="Calibri" w:hAnsi="Calibri" w:eastAsia="Calibri"/>
          <w:i w:val="1"/>
          <w:iCs w:val="1"/>
          <w:rtl w:val="0"/>
          <w:lang w:val="en-US"/>
        </w:rPr>
        <w:t>ko, psihi</w:t>
      </w:r>
      <w:r>
        <w:rPr>
          <w:rStyle w:val="None"/>
          <w:rFonts w:ascii="Calibri" w:cs="Calibri" w:hAnsi="Calibri" w:eastAsia="Calibri"/>
          <w:i w:val="1"/>
          <w:iCs w:val="1"/>
          <w:rtl w:val="0"/>
          <w:lang w:val="en-US"/>
        </w:rPr>
        <w:t>č</w:t>
      </w:r>
      <w:r>
        <w:rPr>
          <w:rStyle w:val="None"/>
          <w:rFonts w:ascii="Calibri" w:cs="Calibri" w:hAnsi="Calibri" w:eastAsia="Calibri"/>
          <w:i w:val="1"/>
          <w:iCs w:val="1"/>
          <w:rtl w:val="0"/>
          <w:lang w:val="en-US"/>
        </w:rPr>
        <w:t>ko i socijalno stanje. Iz kr</w:t>
      </w:r>
      <w:r>
        <w:rPr>
          <w:rStyle w:val="None"/>
          <w:rFonts w:ascii="Calibri" w:cs="Calibri" w:hAnsi="Calibri" w:eastAsia="Calibri"/>
          <w:i w:val="1"/>
          <w:iCs w:val="1"/>
          <w:rtl w:val="0"/>
          <w:lang w:val="en-US"/>
        </w:rPr>
        <w:t>šć</w:t>
      </w:r>
      <w:r>
        <w:rPr>
          <w:rStyle w:val="None"/>
          <w:rFonts w:ascii="Calibri" w:cs="Calibri" w:hAnsi="Calibri" w:eastAsia="Calibri"/>
          <w:i w:val="1"/>
          <w:iCs w:val="1"/>
          <w:rtl w:val="0"/>
          <w:lang w:val="en-US"/>
        </w:rPr>
        <w:t>anske perspektive, dakle, postoji zna</w:t>
      </w:r>
      <w:r>
        <w:rPr>
          <w:rStyle w:val="None"/>
          <w:rFonts w:ascii="Calibri" w:cs="Calibri" w:hAnsi="Calibri" w:eastAsia="Calibri"/>
          <w:i w:val="1"/>
          <w:iCs w:val="1"/>
          <w:rtl w:val="0"/>
          <w:lang w:val="en-US"/>
        </w:rPr>
        <w:t>č</w:t>
      </w:r>
      <w:r>
        <w:rPr>
          <w:rStyle w:val="None"/>
          <w:rFonts w:ascii="Calibri" w:cs="Calibri" w:hAnsi="Calibri" w:eastAsia="Calibri"/>
          <w:i w:val="1"/>
          <w:iCs w:val="1"/>
          <w:rtl w:val="0"/>
          <w:lang w:val="en-US"/>
        </w:rPr>
        <w:t>ajan odnos izme</w:t>
      </w:r>
      <w:r>
        <w:rPr>
          <w:rStyle w:val="None"/>
          <w:rFonts w:ascii="Calibri" w:cs="Calibri" w:hAnsi="Calibri" w:eastAsia="Calibri"/>
          <w:i w:val="1"/>
          <w:iCs w:val="1"/>
          <w:rtl w:val="0"/>
          <w:lang w:val="en-US"/>
        </w:rPr>
        <w:t>đ</w:t>
      </w:r>
      <w:r>
        <w:rPr>
          <w:rStyle w:val="None"/>
          <w:rFonts w:ascii="Calibri" w:cs="Calibri" w:hAnsi="Calibri" w:eastAsia="Calibri"/>
          <w:i w:val="1"/>
          <w:iCs w:val="1"/>
          <w:rtl w:val="0"/>
          <w:lang w:val="en-US"/>
        </w:rPr>
        <w:t>u evan</w:t>
      </w:r>
      <w:r>
        <w:rPr>
          <w:rStyle w:val="None"/>
          <w:rFonts w:ascii="Calibri" w:cs="Calibri" w:hAnsi="Calibri" w:eastAsia="Calibri"/>
          <w:i w:val="1"/>
          <w:iCs w:val="1"/>
          <w:rtl w:val="0"/>
          <w:lang w:val="en-US"/>
        </w:rPr>
        <w:t>đ</w:t>
      </w:r>
      <w:r>
        <w:rPr>
          <w:rStyle w:val="None"/>
          <w:rFonts w:ascii="Calibri" w:cs="Calibri" w:hAnsi="Calibri" w:eastAsia="Calibri"/>
          <w:i w:val="1"/>
          <w:iCs w:val="1"/>
          <w:rtl w:val="0"/>
          <w:lang w:val="en-US"/>
        </w:rPr>
        <w:t>eoske poruke i priznavanja ljudskih prava u skladu s duhom autora Op</w:t>
      </w:r>
      <w:r>
        <w:rPr>
          <w:rStyle w:val="None"/>
          <w:rFonts w:ascii="Calibri" w:cs="Calibri" w:hAnsi="Calibri" w:eastAsia="Calibri"/>
          <w:i w:val="1"/>
          <w:iCs w:val="1"/>
          <w:rtl w:val="0"/>
          <w:lang w:val="en-US"/>
        </w:rPr>
        <w:t>ć</w:t>
      </w:r>
      <w:r>
        <w:rPr>
          <w:rStyle w:val="None"/>
          <w:rFonts w:ascii="Calibri" w:cs="Calibri" w:hAnsi="Calibri" w:eastAsia="Calibri"/>
          <w:i w:val="1"/>
          <w:iCs w:val="1"/>
          <w:rtl w:val="0"/>
          <w:lang w:val="en-US"/>
        </w:rPr>
        <w:t xml:space="preserve">e deklaracije o ljudskim pravima. </w:t>
      </w:r>
      <w:r>
        <w:rPr>
          <w:rStyle w:val="None"/>
          <w:rFonts w:ascii="Calibri" w:cs="Calibri" w:hAnsi="Calibri" w:eastAsia="Calibri"/>
          <w:i w:val="1"/>
          <w:iCs w:val="1"/>
          <w:vertAlign w:val="superscript"/>
        </w:rPr>
        <w:footnoteReference w:id="3"/>
      </w:r>
      <w:r>
        <w:rPr>
          <w:rStyle w:val="None"/>
          <w:rFonts w:ascii="Calibri" w:cs="Calibri" w:hAnsi="Calibri" w:eastAsia="Calibri"/>
          <w:i w:val="1"/>
          <w:iCs w:val="1"/>
          <w:rtl w:val="0"/>
          <w:lang w:val="en-US"/>
        </w:rPr>
        <w:t xml:space="preserve"> </w:t>
      </w:r>
      <w:r>
        <w:rPr>
          <w:rStyle w:val="None"/>
          <w:rFonts w:ascii="Calibri" w:cs="Calibri" w:hAnsi="Calibri" w:eastAsia="Calibri"/>
          <w:rtl w:val="0"/>
          <w:lang w:val="en-US"/>
        </w:rPr>
        <w:t>U obra</w:t>
      </w:r>
      <w:r>
        <w:rPr>
          <w:rStyle w:val="None"/>
          <w:rFonts w:ascii="Calibri" w:cs="Calibri" w:hAnsi="Calibri" w:eastAsia="Calibri"/>
          <w:rtl w:val="0"/>
          <w:lang w:val="en-US"/>
        </w:rPr>
        <w:t>ć</w:t>
      </w:r>
      <w:r>
        <w:rPr>
          <w:rStyle w:val="None"/>
          <w:rFonts w:ascii="Calibri" w:cs="Calibri" w:hAnsi="Calibri" w:eastAsia="Calibri"/>
          <w:rtl w:val="0"/>
          <w:lang w:val="en-US"/>
        </w:rPr>
        <w:t>anju Vije</w:t>
      </w:r>
      <w:r>
        <w:rPr>
          <w:rStyle w:val="None"/>
          <w:rFonts w:ascii="Calibri" w:cs="Calibri" w:hAnsi="Calibri" w:eastAsia="Calibri"/>
          <w:rtl w:val="0"/>
          <w:lang w:val="en-US"/>
        </w:rPr>
        <w:t>ć</w:t>
      </w:r>
      <w:r>
        <w:rPr>
          <w:rStyle w:val="None"/>
          <w:rFonts w:ascii="Calibri" w:cs="Calibri" w:hAnsi="Calibri" w:eastAsia="Calibri"/>
          <w:rtl w:val="0"/>
          <w:lang w:val="en-US"/>
        </w:rPr>
        <w:t>u Europe u Strasbourgu u studenom 2014., papa Franjo je primijetio da je</w:t>
      </w:r>
      <w:r>
        <w:rPr>
          <w:rStyle w:val="None"/>
          <w:rFonts w:ascii="Calibri" w:cs="Calibri" w:hAnsi="Calibri" w:eastAsia="Calibri"/>
          <w:i w:val="1"/>
          <w:iCs w:val="1"/>
          <w:rtl w:val="0"/>
          <w:lang w:val="en-US"/>
        </w:rPr>
        <w:t xml:space="preserve"> „</w:t>
      </w:r>
      <w:r>
        <w:rPr>
          <w:rStyle w:val="None"/>
          <w:rFonts w:ascii="Calibri" w:cs="Calibri" w:hAnsi="Calibri" w:eastAsia="Calibri"/>
          <w:i w:val="1"/>
          <w:iCs w:val="1"/>
          <w:rtl w:val="0"/>
          <w:lang w:val="en-US"/>
        </w:rPr>
        <w:t>put koji je Vije</w:t>
      </w:r>
      <w:r>
        <w:rPr>
          <w:rStyle w:val="None"/>
          <w:rFonts w:ascii="Calibri" w:cs="Calibri" w:hAnsi="Calibri" w:eastAsia="Calibri"/>
          <w:i w:val="1"/>
          <w:iCs w:val="1"/>
          <w:rtl w:val="0"/>
          <w:lang w:val="en-US"/>
        </w:rPr>
        <w:t>ć</w:t>
      </w:r>
      <w:r>
        <w:rPr>
          <w:rStyle w:val="None"/>
          <w:rFonts w:ascii="Calibri" w:cs="Calibri" w:hAnsi="Calibri" w:eastAsia="Calibri"/>
          <w:i w:val="1"/>
          <w:iCs w:val="1"/>
          <w:rtl w:val="0"/>
          <w:lang w:val="en-US"/>
        </w:rPr>
        <w:t>e Europe odabralo prije svega put promicanja ljudskih prava, zajedno s rastom demokracije i vladavine prava. Ovo je posebno vrijedan pothvat, sa zna</w:t>
      </w:r>
      <w:r>
        <w:rPr>
          <w:rStyle w:val="None"/>
          <w:rFonts w:ascii="Calibri" w:cs="Calibri" w:hAnsi="Calibri" w:eastAsia="Calibri"/>
          <w:i w:val="1"/>
          <w:iCs w:val="1"/>
          <w:rtl w:val="0"/>
          <w:lang w:val="en-US"/>
        </w:rPr>
        <w:t>č</w:t>
      </w:r>
      <w:r>
        <w:rPr>
          <w:rStyle w:val="None"/>
          <w:rFonts w:ascii="Calibri" w:cs="Calibri" w:hAnsi="Calibri" w:eastAsia="Calibri"/>
          <w:i w:val="1"/>
          <w:iCs w:val="1"/>
          <w:rtl w:val="0"/>
          <w:lang w:val="en-US"/>
        </w:rPr>
        <w:t>ajnim eti</w:t>
      </w:r>
      <w:r>
        <w:rPr>
          <w:rStyle w:val="None"/>
          <w:rFonts w:ascii="Calibri" w:cs="Calibri" w:hAnsi="Calibri" w:eastAsia="Calibri"/>
          <w:i w:val="1"/>
          <w:iCs w:val="1"/>
          <w:rtl w:val="0"/>
          <w:lang w:val="en-US"/>
        </w:rPr>
        <w:t>č</w:t>
      </w:r>
      <w:r>
        <w:rPr>
          <w:rStyle w:val="None"/>
          <w:rFonts w:ascii="Calibri" w:cs="Calibri" w:hAnsi="Calibri" w:eastAsia="Calibri"/>
          <w:i w:val="1"/>
          <w:iCs w:val="1"/>
          <w:rtl w:val="0"/>
          <w:lang w:val="en-US"/>
        </w:rPr>
        <w:t>kim i dru</w:t>
      </w:r>
      <w:r>
        <w:rPr>
          <w:rStyle w:val="None"/>
          <w:rFonts w:ascii="Calibri" w:cs="Calibri" w:hAnsi="Calibri" w:eastAsia="Calibri"/>
          <w:i w:val="1"/>
          <w:iCs w:val="1"/>
          <w:rtl w:val="0"/>
          <w:lang w:val="en-US"/>
        </w:rPr>
        <w:t>š</w:t>
      </w:r>
      <w:r>
        <w:rPr>
          <w:rStyle w:val="None"/>
          <w:rFonts w:ascii="Calibri" w:cs="Calibri" w:hAnsi="Calibri" w:eastAsia="Calibri"/>
          <w:i w:val="1"/>
          <w:iCs w:val="1"/>
          <w:rtl w:val="0"/>
          <w:lang w:val="en-US"/>
        </w:rPr>
        <w:t>tvenim implikacijama, budu</w:t>
      </w:r>
      <w:r>
        <w:rPr>
          <w:rStyle w:val="None"/>
          <w:rFonts w:ascii="Calibri" w:cs="Calibri" w:hAnsi="Calibri" w:eastAsia="Calibri"/>
          <w:i w:val="1"/>
          <w:iCs w:val="1"/>
          <w:rtl w:val="0"/>
          <w:lang w:val="en-US"/>
        </w:rPr>
        <w:t>ć</w:t>
      </w:r>
      <w:r>
        <w:rPr>
          <w:rStyle w:val="None"/>
          <w:rFonts w:ascii="Calibri" w:cs="Calibri" w:hAnsi="Calibri" w:eastAsia="Calibri"/>
          <w:i w:val="1"/>
          <w:iCs w:val="1"/>
          <w:rtl w:val="0"/>
          <w:lang w:val="en-US"/>
        </w:rPr>
        <w:t>i da razvoj na</w:t>
      </w:r>
      <w:r>
        <w:rPr>
          <w:rStyle w:val="None"/>
          <w:rFonts w:ascii="Calibri" w:cs="Calibri" w:hAnsi="Calibri" w:eastAsia="Calibri"/>
          <w:i w:val="1"/>
          <w:iCs w:val="1"/>
          <w:rtl w:val="0"/>
          <w:lang w:val="en-US"/>
        </w:rPr>
        <w:t>š</w:t>
      </w:r>
      <w:r>
        <w:rPr>
          <w:rStyle w:val="None"/>
          <w:rFonts w:ascii="Calibri" w:cs="Calibri" w:hAnsi="Calibri" w:eastAsia="Calibri"/>
          <w:i w:val="1"/>
          <w:iCs w:val="1"/>
          <w:rtl w:val="0"/>
          <w:lang w:val="en-US"/>
        </w:rPr>
        <w:t>ih dru</w:t>
      </w:r>
      <w:r>
        <w:rPr>
          <w:rStyle w:val="None"/>
          <w:rFonts w:ascii="Calibri" w:cs="Calibri" w:hAnsi="Calibri" w:eastAsia="Calibri"/>
          <w:i w:val="1"/>
          <w:iCs w:val="1"/>
          <w:rtl w:val="0"/>
          <w:lang w:val="en-US"/>
        </w:rPr>
        <w:t>š</w:t>
      </w:r>
      <w:r>
        <w:rPr>
          <w:rStyle w:val="None"/>
          <w:rFonts w:ascii="Calibri" w:cs="Calibri" w:hAnsi="Calibri" w:eastAsia="Calibri"/>
          <w:i w:val="1"/>
          <w:iCs w:val="1"/>
          <w:rtl w:val="0"/>
          <w:lang w:val="en-US"/>
        </w:rPr>
        <w:t>tava i njihov miran budu</w:t>
      </w:r>
      <w:r>
        <w:rPr>
          <w:rStyle w:val="None"/>
          <w:rFonts w:ascii="Calibri" w:cs="Calibri" w:hAnsi="Calibri" w:eastAsia="Calibri"/>
          <w:i w:val="1"/>
          <w:iCs w:val="1"/>
          <w:rtl w:val="0"/>
          <w:lang w:val="en-US"/>
        </w:rPr>
        <w:t>ć</w:t>
      </w:r>
      <w:r>
        <w:rPr>
          <w:rStyle w:val="None"/>
          <w:rFonts w:ascii="Calibri" w:cs="Calibri" w:hAnsi="Calibri" w:eastAsia="Calibri"/>
          <w:i w:val="1"/>
          <w:iCs w:val="1"/>
          <w:rtl w:val="0"/>
          <w:lang w:val="en-US"/>
        </w:rPr>
        <w:t>i su</w:t>
      </w:r>
      <w:r>
        <w:rPr>
          <w:rStyle w:val="None"/>
          <w:rFonts w:ascii="Calibri" w:cs="Calibri" w:hAnsi="Calibri" w:eastAsia="Calibri"/>
          <w:i w:val="1"/>
          <w:iCs w:val="1"/>
          <w:rtl w:val="0"/>
          <w:lang w:val="en-US"/>
        </w:rPr>
        <w:t>ž</w:t>
      </w:r>
      <w:r>
        <w:rPr>
          <w:rStyle w:val="None"/>
          <w:rFonts w:ascii="Calibri" w:cs="Calibri" w:hAnsi="Calibri" w:eastAsia="Calibri"/>
          <w:i w:val="1"/>
          <w:iCs w:val="1"/>
          <w:rtl w:val="0"/>
          <w:lang w:val="en-US"/>
        </w:rPr>
        <w:t>ivot ovisi o ispravnom razumijevanju ovih pojmova i stalnom promi</w:t>
      </w:r>
      <w:r>
        <w:rPr>
          <w:rStyle w:val="None"/>
          <w:rFonts w:ascii="Calibri" w:cs="Calibri" w:hAnsi="Calibri" w:eastAsia="Calibri"/>
          <w:i w:val="1"/>
          <w:iCs w:val="1"/>
          <w:rtl w:val="0"/>
          <w:lang w:val="en-US"/>
        </w:rPr>
        <w:t>š</w:t>
      </w:r>
      <w:r>
        <w:rPr>
          <w:rStyle w:val="None"/>
          <w:rFonts w:ascii="Calibri" w:cs="Calibri" w:hAnsi="Calibri" w:eastAsia="Calibri"/>
          <w:i w:val="1"/>
          <w:iCs w:val="1"/>
          <w:rtl w:val="0"/>
          <w:lang w:val="en-US"/>
        </w:rPr>
        <w:t>ljanju o njima. Ovo razmi</w:t>
      </w:r>
      <w:r>
        <w:rPr>
          <w:rStyle w:val="None"/>
          <w:rFonts w:ascii="Calibri" w:cs="Calibri" w:hAnsi="Calibri" w:eastAsia="Calibri"/>
          <w:i w:val="1"/>
          <w:iCs w:val="1"/>
          <w:rtl w:val="0"/>
          <w:lang w:val="en-US"/>
        </w:rPr>
        <w:t>š</w:t>
      </w:r>
      <w:r>
        <w:rPr>
          <w:rStyle w:val="None"/>
          <w:rFonts w:ascii="Calibri" w:cs="Calibri" w:hAnsi="Calibri" w:eastAsia="Calibri"/>
          <w:i w:val="1"/>
          <w:iCs w:val="1"/>
          <w:rtl w:val="0"/>
          <w:lang w:val="en-US"/>
        </w:rPr>
        <w:t>ljanje jedan je od velikih doprinosa koje je Europa ponudila, i nastavlja nuditi, cijelom svijetu.</w:t>
      </w:r>
      <w:r>
        <w:rPr>
          <w:rStyle w:val="None"/>
          <w:rFonts w:ascii="Calibri" w:cs="Calibri" w:hAnsi="Calibri" w:eastAsia="Calibri"/>
          <w:i w:val="1"/>
          <w:iCs w:val="1"/>
          <w:rtl w:val="0"/>
          <w:lang w:val="en-US"/>
        </w:rPr>
        <w:t xml:space="preserve">” </w:t>
      </w:r>
      <w:r>
        <w:rPr>
          <w:rStyle w:val="None"/>
          <w:rFonts w:ascii="Calibri" w:cs="Calibri" w:hAnsi="Calibri" w:eastAsia="Calibri"/>
          <w:color w:val="000000"/>
          <w:u w:color="000000"/>
          <w:shd w:val="clear" w:color="auto" w:fill="ffffff"/>
          <w:vertAlign w:val="superscript"/>
        </w:rPr>
        <w:footnoteReference w:id="4"/>
      </w:r>
    </w:p>
    <w:p>
      <w:pPr>
        <w:pStyle w:val="Normal.0"/>
        <w:spacing w:line="276" w:lineRule="auto"/>
        <w:rPr>
          <w:rFonts w:ascii="Calibri" w:cs="Calibri" w:hAnsi="Calibri" w:eastAsia="Calibri"/>
        </w:rPr>
      </w:pPr>
    </w:p>
    <w:p>
      <w:pPr>
        <w:pStyle w:val="Normal.0"/>
        <w:spacing w:line="276" w:lineRule="auto"/>
        <w:rPr>
          <w:rStyle w:val="None"/>
          <w:rFonts w:ascii="Calibri" w:cs="Calibri" w:hAnsi="Calibri" w:eastAsia="Calibri"/>
        </w:rPr>
      </w:pPr>
      <w:r>
        <w:rPr>
          <w:rStyle w:val="None"/>
          <w:rFonts w:ascii="Calibri" w:cs="Calibri" w:hAnsi="Calibri" w:eastAsia="Calibri"/>
          <w:rtl w:val="0"/>
          <w:lang w:val="en-US"/>
        </w:rPr>
        <w:t>Katolkinje potpisnice ovog prijedloga primje</w:t>
      </w:r>
      <w:r>
        <w:rPr>
          <w:rStyle w:val="None"/>
          <w:rFonts w:ascii="Calibri" w:cs="Calibri" w:hAnsi="Calibri" w:eastAsia="Calibri"/>
          <w:rtl w:val="0"/>
          <w:lang w:val="en-US"/>
        </w:rPr>
        <w:t>ć</w:t>
      </w:r>
      <w:r>
        <w:rPr>
          <w:rStyle w:val="None"/>
          <w:rFonts w:ascii="Calibri" w:cs="Calibri" w:hAnsi="Calibri" w:eastAsia="Calibri"/>
          <w:rtl w:val="0"/>
          <w:lang w:val="en-US"/>
        </w:rPr>
        <w:t>uju sljede</w:t>
      </w:r>
      <w:r>
        <w:rPr>
          <w:rStyle w:val="None"/>
          <w:rFonts w:ascii="Calibri" w:cs="Calibri" w:hAnsi="Calibri" w:eastAsia="Calibri"/>
          <w:rtl w:val="0"/>
          <w:lang w:val="en-US"/>
        </w:rPr>
        <w:t>ć</w:t>
      </w:r>
      <w:r>
        <w:rPr>
          <w:rStyle w:val="None"/>
          <w:rFonts w:ascii="Calibri" w:cs="Calibri" w:hAnsi="Calibri" w:eastAsia="Calibri"/>
          <w:rtl w:val="0"/>
          <w:lang w:val="en-US"/>
        </w:rPr>
        <w:t xml:space="preserve">e: "Kao </w:t>
      </w:r>
      <w:r>
        <w:rPr>
          <w:rStyle w:val="None"/>
          <w:rFonts w:ascii="Calibri" w:cs="Calibri" w:hAnsi="Calibri" w:eastAsia="Calibri"/>
          <w:rtl w:val="0"/>
          <w:lang w:val="en-US"/>
        </w:rPr>
        <w:t>š</w:t>
      </w:r>
      <w:r>
        <w:rPr>
          <w:rStyle w:val="None"/>
          <w:rFonts w:ascii="Calibri" w:cs="Calibri" w:hAnsi="Calibri" w:eastAsia="Calibri"/>
          <w:rtl w:val="0"/>
          <w:lang w:val="en-US"/>
        </w:rPr>
        <w:t>to svi znamo; europska obitelj jo</w:t>
      </w:r>
      <w:r>
        <w:rPr>
          <w:rStyle w:val="None"/>
          <w:rFonts w:ascii="Calibri" w:cs="Calibri" w:hAnsi="Calibri" w:eastAsia="Calibri"/>
          <w:rtl w:val="0"/>
          <w:lang w:val="en-US"/>
        </w:rPr>
        <w:t xml:space="preserve">š </w:t>
      </w:r>
      <w:r>
        <w:rPr>
          <w:rStyle w:val="None"/>
          <w:rFonts w:ascii="Calibri" w:cs="Calibri" w:hAnsi="Calibri" w:eastAsia="Calibri"/>
          <w:rtl w:val="0"/>
          <w:lang w:val="en-US"/>
        </w:rPr>
        <w:t>nije potpuna u Vije</w:t>
      </w:r>
      <w:r>
        <w:rPr>
          <w:rStyle w:val="None"/>
          <w:rFonts w:ascii="Calibri" w:cs="Calibri" w:hAnsi="Calibri" w:eastAsia="Calibri"/>
          <w:rtl w:val="0"/>
          <w:lang w:val="en-US"/>
        </w:rPr>
        <w:t>ć</w:t>
      </w:r>
      <w:r>
        <w:rPr>
          <w:rStyle w:val="None"/>
          <w:rFonts w:ascii="Calibri" w:cs="Calibri" w:hAnsi="Calibri" w:eastAsia="Calibri"/>
          <w:rtl w:val="0"/>
          <w:lang w:val="en-US"/>
        </w:rPr>
        <w:t>u Europe. Ranije pristupanje Bjelorusije za sada se mo</w:t>
      </w:r>
      <w:r>
        <w:rPr>
          <w:rStyle w:val="None"/>
          <w:rFonts w:ascii="Calibri" w:cs="Calibri" w:hAnsi="Calibri" w:eastAsia="Calibri"/>
          <w:rtl w:val="0"/>
          <w:lang w:val="en-US"/>
        </w:rPr>
        <w:t>ž</w:t>
      </w:r>
      <w:r>
        <w:rPr>
          <w:rStyle w:val="None"/>
          <w:rFonts w:ascii="Calibri" w:cs="Calibri" w:hAnsi="Calibri" w:eastAsia="Calibri"/>
          <w:rtl w:val="0"/>
          <w:lang w:val="en-US"/>
        </w:rPr>
        <w:t>e isklju</w:t>
      </w:r>
      <w:r>
        <w:rPr>
          <w:rStyle w:val="None"/>
          <w:rFonts w:ascii="Calibri" w:cs="Calibri" w:hAnsi="Calibri" w:eastAsia="Calibri"/>
          <w:rtl w:val="0"/>
          <w:lang w:val="en-US"/>
        </w:rPr>
        <w:t>č</w:t>
      </w:r>
      <w:r>
        <w:rPr>
          <w:rStyle w:val="None"/>
          <w:rFonts w:ascii="Calibri" w:cs="Calibri" w:hAnsi="Calibri" w:eastAsia="Calibri"/>
          <w:rtl w:val="0"/>
          <w:lang w:val="en-US"/>
        </w:rPr>
        <w:t>iti. Me</w:t>
      </w:r>
      <w:r>
        <w:rPr>
          <w:rStyle w:val="None"/>
          <w:rFonts w:ascii="Calibri" w:cs="Calibri" w:hAnsi="Calibri" w:eastAsia="Calibri"/>
          <w:rtl w:val="0"/>
          <w:lang w:val="en-US"/>
        </w:rPr>
        <w:t>đ</w:t>
      </w:r>
      <w:r>
        <w:rPr>
          <w:rStyle w:val="None"/>
          <w:rFonts w:ascii="Calibri" w:cs="Calibri" w:hAnsi="Calibri" w:eastAsia="Calibri"/>
          <w:rtl w:val="0"/>
          <w:lang w:val="en-US"/>
        </w:rPr>
        <w:t>utim, u njenom priznanju dr</w:t>
      </w:r>
      <w:r>
        <w:rPr>
          <w:rStyle w:val="None"/>
          <w:rFonts w:ascii="Calibri" w:cs="Calibri" w:hAnsi="Calibri" w:eastAsia="Calibri"/>
          <w:rtl w:val="0"/>
          <w:lang w:val="en-US"/>
        </w:rPr>
        <w:t>ž</w:t>
      </w:r>
      <w:r>
        <w:rPr>
          <w:rStyle w:val="None"/>
          <w:rFonts w:ascii="Calibri" w:cs="Calibri" w:hAnsi="Calibri" w:eastAsia="Calibri"/>
          <w:rtl w:val="0"/>
          <w:lang w:val="en-US"/>
        </w:rPr>
        <w:t>avnog statusa Svete Stolice, sudsko izvje</w:t>
      </w:r>
      <w:r>
        <w:rPr>
          <w:rStyle w:val="None"/>
          <w:rFonts w:ascii="Calibri" w:cs="Calibri" w:hAnsi="Calibri" w:eastAsia="Calibri"/>
          <w:rtl w:val="0"/>
          <w:lang w:val="en-US"/>
        </w:rPr>
        <w:t>šć</w:t>
      </w:r>
      <w:r>
        <w:rPr>
          <w:rStyle w:val="None"/>
          <w:rFonts w:ascii="Calibri" w:cs="Calibri" w:hAnsi="Calibri" w:eastAsia="Calibri"/>
          <w:rtl w:val="0"/>
          <w:lang w:val="en-US"/>
        </w:rPr>
        <w:t xml:space="preserve">e ESLJP-a otvara vrata Svetoj Stolici. Pristup Svete Stolice u </w:t>
      </w:r>
      <w:r>
        <w:rPr>
          <w:rStyle w:val="None"/>
          <w:rFonts w:ascii="Calibri" w:cs="Calibri" w:hAnsi="Calibri" w:eastAsia="Calibri"/>
          <w:rtl w:val="0"/>
          <w:lang w:val="en-US"/>
        </w:rPr>
        <w:t>č</w:t>
      </w:r>
      <w:r>
        <w:rPr>
          <w:rStyle w:val="None"/>
          <w:rFonts w:ascii="Calibri" w:cs="Calibri" w:hAnsi="Calibri" w:eastAsia="Calibri"/>
          <w:rtl w:val="0"/>
          <w:lang w:val="en-US"/>
        </w:rPr>
        <w:t>lanstvo Vije</w:t>
      </w:r>
      <w:r>
        <w:rPr>
          <w:rStyle w:val="None"/>
          <w:rFonts w:ascii="Calibri" w:cs="Calibri" w:hAnsi="Calibri" w:eastAsia="Calibri"/>
          <w:rtl w:val="0"/>
          <w:lang w:val="en-US"/>
        </w:rPr>
        <w:t>ć</w:t>
      </w:r>
      <w:r>
        <w:rPr>
          <w:rStyle w:val="None"/>
          <w:rFonts w:ascii="Calibri" w:cs="Calibri" w:hAnsi="Calibri" w:eastAsia="Calibri"/>
          <w:rtl w:val="0"/>
          <w:lang w:val="en-US"/>
        </w:rPr>
        <w:t>a Europe bio bi daljnji korak ka Vije</w:t>
      </w:r>
      <w:r>
        <w:rPr>
          <w:rStyle w:val="None"/>
          <w:rFonts w:ascii="Calibri" w:cs="Calibri" w:hAnsi="Calibri" w:eastAsia="Calibri"/>
          <w:rtl w:val="0"/>
          <w:lang w:val="en-US"/>
        </w:rPr>
        <w:t>ć</w:t>
      </w:r>
      <w:r>
        <w:rPr>
          <w:rStyle w:val="None"/>
          <w:rFonts w:ascii="Calibri" w:cs="Calibri" w:hAnsi="Calibri" w:eastAsia="Calibri"/>
          <w:rtl w:val="0"/>
          <w:lang w:val="en-US"/>
        </w:rPr>
        <w:t>u Europe koji ujedinjuje cijelu europsku obitelj. Kao katolkinje, pozivamo na potpunu validaciju i provedbu ljudskih prava u vlastitim vjerskim institucijama kao i</w:t>
      </w:r>
      <w:r>
        <w:rPr>
          <w:rStyle w:val="None"/>
          <w:rFonts w:ascii="Calibri" w:cs="Calibri" w:hAnsi="Calibri" w:eastAsia="Calibri"/>
          <w:rtl w:val="0"/>
        </w:rPr>
        <w:t xml:space="preserve"> </w:t>
      </w:r>
      <w:r>
        <w:rPr>
          <w:rStyle w:val="None"/>
          <w:rFonts w:ascii="Calibri" w:cs="Calibri" w:hAnsi="Calibri" w:eastAsia="Calibri"/>
          <w:rtl w:val="0"/>
          <w:lang w:val="en-US"/>
        </w:rPr>
        <w:t xml:space="preserve">u </w:t>
      </w:r>
      <w:r>
        <w:rPr>
          <w:rStyle w:val="None"/>
          <w:rFonts w:ascii="Calibri" w:cs="Calibri" w:hAnsi="Calibri" w:eastAsia="Calibri"/>
          <w:rtl w:val="0"/>
          <w:lang w:val="en-US"/>
        </w:rPr>
        <w:t>š</w:t>
      </w:r>
      <w:r>
        <w:rPr>
          <w:rStyle w:val="None"/>
          <w:rFonts w:ascii="Calibri" w:cs="Calibri" w:hAnsi="Calibri" w:eastAsia="Calibri"/>
          <w:rtl w:val="0"/>
          <w:lang w:val="en-US"/>
        </w:rPr>
        <w:t>irem dru</w:t>
      </w:r>
      <w:r>
        <w:rPr>
          <w:rStyle w:val="None"/>
          <w:rFonts w:ascii="Calibri" w:cs="Calibri" w:hAnsi="Calibri" w:eastAsia="Calibri"/>
          <w:rtl w:val="0"/>
          <w:lang w:val="en-US"/>
        </w:rPr>
        <w:t>š</w:t>
      </w:r>
      <w:r>
        <w:rPr>
          <w:rStyle w:val="None"/>
          <w:rFonts w:ascii="Calibri" w:cs="Calibri" w:hAnsi="Calibri" w:eastAsia="Calibri"/>
          <w:rtl w:val="0"/>
          <w:lang w:val="en-US"/>
        </w:rPr>
        <w:t>tvu. Na</w:t>
      </w:r>
      <w:r>
        <w:rPr>
          <w:rStyle w:val="None"/>
          <w:rFonts w:ascii="Calibri" w:cs="Calibri" w:hAnsi="Calibri" w:eastAsia="Calibri"/>
          <w:rtl w:val="0"/>
          <w:lang w:val="en-US"/>
        </w:rPr>
        <w:t>š</w:t>
      </w:r>
      <w:r>
        <w:rPr>
          <w:rStyle w:val="None"/>
          <w:rFonts w:ascii="Calibri" w:cs="Calibri" w:hAnsi="Calibri" w:eastAsia="Calibri"/>
          <w:rtl w:val="0"/>
          <w:lang w:val="en-US"/>
        </w:rPr>
        <w:t>a katoli</w:t>
      </w:r>
      <w:r>
        <w:rPr>
          <w:rStyle w:val="None"/>
          <w:rFonts w:ascii="Calibri" w:cs="Calibri" w:hAnsi="Calibri" w:eastAsia="Calibri"/>
          <w:rtl w:val="0"/>
          <w:lang w:val="en-US"/>
        </w:rPr>
        <w:t>č</w:t>
      </w:r>
      <w:r>
        <w:rPr>
          <w:rStyle w:val="None"/>
          <w:rFonts w:ascii="Calibri" w:cs="Calibri" w:hAnsi="Calibri" w:eastAsia="Calibri"/>
          <w:rtl w:val="0"/>
          <w:lang w:val="en-US"/>
        </w:rPr>
        <w:t>ka vjera ne mo</w:t>
      </w:r>
      <w:r>
        <w:rPr>
          <w:rStyle w:val="None"/>
          <w:rFonts w:ascii="Calibri" w:cs="Calibri" w:hAnsi="Calibri" w:eastAsia="Calibri"/>
          <w:rtl w:val="0"/>
          <w:lang w:val="en-US"/>
        </w:rPr>
        <w:t>ž</w:t>
      </w:r>
      <w:r>
        <w:rPr>
          <w:rStyle w:val="None"/>
          <w:rFonts w:ascii="Calibri" w:cs="Calibri" w:hAnsi="Calibri" w:eastAsia="Calibri"/>
          <w:rtl w:val="0"/>
          <w:lang w:val="en-US"/>
        </w:rPr>
        <w:t>e se smatrati odvojenom od na</w:t>
      </w:r>
      <w:r>
        <w:rPr>
          <w:rStyle w:val="None"/>
          <w:rFonts w:ascii="Calibri" w:cs="Calibri" w:hAnsi="Calibri" w:eastAsia="Calibri"/>
          <w:rtl w:val="0"/>
          <w:lang w:val="en-US"/>
        </w:rPr>
        <w:t>š</w:t>
      </w:r>
      <w:r>
        <w:rPr>
          <w:rStyle w:val="None"/>
          <w:rFonts w:ascii="Calibri" w:cs="Calibri" w:hAnsi="Calibri" w:eastAsia="Calibri"/>
          <w:rtl w:val="0"/>
          <w:lang w:val="en-US"/>
        </w:rPr>
        <w:t>e predanosti ljudskim pravima! Stoga se zala</w:t>
      </w:r>
      <w:r>
        <w:rPr>
          <w:rStyle w:val="None"/>
          <w:rFonts w:ascii="Calibri" w:cs="Calibri" w:hAnsi="Calibri" w:eastAsia="Calibri"/>
          <w:rtl w:val="0"/>
          <w:lang w:val="en-US"/>
        </w:rPr>
        <w:t>ž</w:t>
      </w:r>
      <w:r>
        <w:rPr>
          <w:rStyle w:val="None"/>
          <w:rFonts w:ascii="Calibri" w:cs="Calibri" w:hAnsi="Calibri" w:eastAsia="Calibri"/>
          <w:rtl w:val="0"/>
          <w:lang w:val="en-US"/>
        </w:rPr>
        <w:t>emo za rano pristupanje Svete Stolice Vije</w:t>
      </w:r>
      <w:r>
        <w:rPr>
          <w:rStyle w:val="None"/>
          <w:rFonts w:ascii="Calibri" w:cs="Calibri" w:hAnsi="Calibri" w:eastAsia="Calibri"/>
          <w:rtl w:val="0"/>
          <w:lang w:val="en-US"/>
        </w:rPr>
        <w:t>ć</w:t>
      </w:r>
      <w:r>
        <w:rPr>
          <w:rStyle w:val="None"/>
          <w:rFonts w:ascii="Calibri" w:cs="Calibri" w:hAnsi="Calibri" w:eastAsia="Calibri"/>
          <w:rtl w:val="0"/>
          <w:lang w:val="en-US"/>
        </w:rPr>
        <w:t>u Europe!</w:t>
      </w:r>
    </w:p>
    <w:p>
      <w:pPr>
        <w:pStyle w:val="Normal.0"/>
        <w:spacing w:line="276" w:lineRule="auto"/>
        <w:rPr>
          <w:rFonts w:ascii="Calibri" w:cs="Calibri" w:hAnsi="Calibri" w:eastAsia="Calibri"/>
        </w:rPr>
      </w:pPr>
    </w:p>
    <w:p>
      <w:pPr>
        <w:pStyle w:val="Normal.0"/>
        <w:spacing w:line="276" w:lineRule="auto"/>
        <w:rPr>
          <w:rStyle w:val="None"/>
          <w:rFonts w:ascii="Trebuchet MS" w:cs="Trebuchet MS" w:hAnsi="Trebuchet MS" w:eastAsia="Trebuchet MS"/>
          <w:sz w:val="18"/>
          <w:szCs w:val="18"/>
        </w:rPr>
      </w:pPr>
      <w:r>
        <w:rPr>
          <w:rStyle w:val="None"/>
          <w:rFonts w:ascii="Trebuchet MS" w:hAnsi="Trebuchet MS"/>
          <w:sz w:val="10"/>
          <w:szCs w:val="10"/>
          <w:vertAlign w:val="superscript"/>
          <w:rtl w:val="0"/>
          <w:lang w:val="en-US"/>
        </w:rPr>
        <w:t>1</w:t>
      </w:r>
      <w:r>
        <w:rPr>
          <w:rStyle w:val="Hyperlink.3"/>
        </w:rPr>
        <w:fldChar w:fldCharType="begin" w:fldLock="0"/>
      </w:r>
      <w:r>
        <w:rPr>
          <w:rStyle w:val="Hyperlink.3"/>
        </w:rPr>
        <w:instrText xml:space="preserve"> HYPERLINK "https://hudoc.echr.coe.int/eng?i=001-212635"</w:instrText>
      </w:r>
      <w:r>
        <w:rPr>
          <w:rStyle w:val="Hyperlink.3"/>
        </w:rPr>
        <w:fldChar w:fldCharType="separate" w:fldLock="0"/>
      </w:r>
      <w:r>
        <w:rPr>
          <w:rStyle w:val="Hyperlink.3"/>
          <w:rtl w:val="0"/>
          <w:lang w:val="en-US"/>
        </w:rPr>
        <w:t xml:space="preserve"> </w:t>
      </w:r>
      <w:r>
        <w:rPr/>
        <w:fldChar w:fldCharType="end" w:fldLock="0"/>
      </w:r>
      <w:r>
        <w:rPr>
          <w:rStyle w:val="Hyperlink.4"/>
        </w:rPr>
        <w:fldChar w:fldCharType="begin" w:fldLock="0"/>
      </w:r>
      <w:r>
        <w:rPr>
          <w:rStyle w:val="Hyperlink.4"/>
        </w:rPr>
        <w:instrText xml:space="preserve"> HYPERLINK "https://hudoc.echr.coe.int/eng?i=001-212635"</w:instrText>
      </w:r>
      <w:r>
        <w:rPr>
          <w:rStyle w:val="Hyperlink.4"/>
        </w:rPr>
        <w:fldChar w:fldCharType="separate" w:fldLock="0"/>
      </w:r>
      <w:r>
        <w:rPr>
          <w:rStyle w:val="Hyperlink.4"/>
          <w:rtl w:val="0"/>
          <w:lang w:val="en-US"/>
        </w:rPr>
        <w:t>https://hudoc.echr.coe.int/eng?i=001-212635</w:t>
      </w:r>
      <w:r>
        <w:rPr/>
        <w:fldChar w:fldCharType="end" w:fldLock="0"/>
      </w:r>
      <w:r>
        <w:rPr>
          <w:rStyle w:val="Hyperlink.3"/>
          <w:rtl w:val="0"/>
          <w:lang w:val="en-US"/>
        </w:rPr>
        <w:t xml:space="preserve">. </w:t>
      </w:r>
    </w:p>
    <w:p>
      <w:pPr>
        <w:pStyle w:val="Normal.0"/>
        <w:spacing w:after="180" w:line="276" w:lineRule="auto"/>
        <w:rPr>
          <w:rStyle w:val="None"/>
          <w:rFonts w:ascii="Trebuchet MS" w:cs="Trebuchet MS" w:hAnsi="Trebuchet MS" w:eastAsia="Trebuchet MS"/>
          <w:b w:val="1"/>
          <w:bCs w:val="1"/>
          <w:sz w:val="18"/>
          <w:szCs w:val="18"/>
        </w:rPr>
      </w:pPr>
      <w:r>
        <w:rPr>
          <w:rStyle w:val="None"/>
          <w:rFonts w:ascii="Trebuchet MS" w:hAnsi="Trebuchet MS"/>
          <w:b w:val="1"/>
          <w:bCs w:val="1"/>
          <w:sz w:val="18"/>
          <w:szCs w:val="18"/>
          <w:rtl w:val="0"/>
          <w:lang w:val="en-US"/>
        </w:rPr>
        <w:t xml:space="preserve">For media enquiries please contact </w:t>
      </w:r>
    </w:p>
    <w:p>
      <w:pPr>
        <w:pStyle w:val="Normal.0"/>
        <w:spacing w:after="180" w:line="276" w:lineRule="auto"/>
        <w:rPr>
          <w:rStyle w:val="None"/>
          <w:rFonts w:ascii="Trebuchet MS" w:cs="Trebuchet MS" w:hAnsi="Trebuchet MS" w:eastAsia="Trebuchet MS"/>
          <w:sz w:val="18"/>
          <w:szCs w:val="18"/>
        </w:rPr>
      </w:pPr>
      <w:r>
        <w:rPr>
          <w:rStyle w:val="None"/>
          <w:rFonts w:ascii="Trebuchet MS" w:hAnsi="Trebuchet MS"/>
          <w:sz w:val="18"/>
          <w:szCs w:val="18"/>
          <w:rtl w:val="0"/>
          <w:lang w:val="en-US"/>
        </w:rPr>
        <w:t>Italy: Plazzarini76@gmail.com</w:t>
      </w:r>
    </w:p>
    <w:p>
      <w:pPr>
        <w:pStyle w:val="Normal.0"/>
        <w:spacing w:after="180" w:line="276" w:lineRule="auto"/>
        <w:rPr>
          <w:rStyle w:val="None"/>
          <w:rFonts w:ascii="Trebuchet MS" w:cs="Trebuchet MS" w:hAnsi="Trebuchet MS" w:eastAsia="Trebuchet MS"/>
          <w:sz w:val="18"/>
          <w:szCs w:val="18"/>
        </w:rPr>
      </w:pPr>
      <w:r>
        <w:rPr>
          <w:rStyle w:val="None"/>
          <w:rFonts w:ascii="Trebuchet MS" w:hAnsi="Trebuchet MS"/>
          <w:sz w:val="18"/>
          <w:szCs w:val="18"/>
          <w:rtl w:val="0"/>
          <w:lang w:val="en-US"/>
        </w:rPr>
        <w:t xml:space="preserve">Germany and Austria: mariamesrian@web.de </w:t>
      </w:r>
    </w:p>
    <w:p>
      <w:pPr>
        <w:pStyle w:val="Normal.0"/>
        <w:spacing w:after="180" w:line="276" w:lineRule="auto"/>
        <w:rPr>
          <w:rStyle w:val="None"/>
          <w:rFonts w:ascii="Trebuchet MS" w:cs="Trebuchet MS" w:hAnsi="Trebuchet MS" w:eastAsia="Trebuchet MS"/>
          <w:sz w:val="18"/>
          <w:szCs w:val="18"/>
        </w:rPr>
      </w:pPr>
      <w:r>
        <w:rPr>
          <w:rStyle w:val="None"/>
          <w:rFonts w:ascii="Trebuchet MS" w:hAnsi="Trebuchet MS"/>
          <w:sz w:val="18"/>
          <w:szCs w:val="18"/>
          <w:rtl w:val="0"/>
          <w:lang w:val="en-US"/>
        </w:rPr>
        <w:t>France: annesoupa@gmail.com</w:t>
      </w:r>
    </w:p>
    <w:p>
      <w:pPr>
        <w:pStyle w:val="Normal.0"/>
        <w:spacing w:after="180" w:line="276" w:lineRule="auto"/>
        <w:rPr>
          <w:rStyle w:val="None"/>
          <w:rFonts w:ascii="Trebuchet MS" w:cs="Trebuchet MS" w:hAnsi="Trebuchet MS" w:eastAsia="Trebuchet MS"/>
          <w:sz w:val="18"/>
          <w:szCs w:val="18"/>
        </w:rPr>
      </w:pPr>
      <w:r>
        <w:rPr>
          <w:rStyle w:val="None"/>
          <w:rFonts w:ascii="Trebuchet MS" w:hAnsi="Trebuchet MS"/>
          <w:sz w:val="18"/>
          <w:szCs w:val="18"/>
          <w:rtl w:val="0"/>
          <w:lang w:val="en-US"/>
        </w:rPr>
        <w:t>Switzerland and Liechtenstein: Sarah.Paciarelli@frauenbund.ch</w:t>
      </w:r>
    </w:p>
    <w:p>
      <w:pPr>
        <w:pStyle w:val="Normal.0"/>
        <w:spacing w:after="180" w:line="276" w:lineRule="auto"/>
        <w:rPr>
          <w:rStyle w:val="None"/>
          <w:rFonts w:ascii="Trebuchet MS" w:cs="Trebuchet MS" w:hAnsi="Trebuchet MS" w:eastAsia="Trebuchet MS"/>
          <w:sz w:val="18"/>
          <w:szCs w:val="18"/>
        </w:rPr>
      </w:pPr>
      <w:r>
        <w:rPr>
          <w:rStyle w:val="None"/>
          <w:rFonts w:ascii="Trebuchet MS" w:hAnsi="Trebuchet MS"/>
          <w:sz w:val="18"/>
          <w:szCs w:val="18"/>
          <w:rtl w:val="0"/>
          <w:lang w:val="en-US"/>
        </w:rPr>
        <w:t>Great Britain and Ireland: Tina@tinabeattie.com</w:t>
      </w:r>
    </w:p>
    <w:p>
      <w:pPr>
        <w:pStyle w:val="Normal.0"/>
        <w:spacing w:after="180" w:line="276" w:lineRule="auto"/>
        <w:rPr>
          <w:rStyle w:val="None"/>
          <w:rFonts w:ascii="Trebuchet MS" w:cs="Trebuchet MS" w:hAnsi="Trebuchet MS" w:eastAsia="Trebuchet MS"/>
          <w:sz w:val="18"/>
          <w:szCs w:val="18"/>
        </w:rPr>
      </w:pPr>
      <w:r>
        <w:rPr>
          <w:rStyle w:val="None"/>
          <w:rFonts w:ascii="Trebuchet MS" w:hAnsi="Trebuchet MS"/>
          <w:sz w:val="18"/>
          <w:szCs w:val="18"/>
          <w:rtl w:val="0"/>
          <w:lang w:val="en-US"/>
        </w:rPr>
        <w:t>Spain: teresa.casillas.fiori@gmail.com</w:t>
      </w:r>
    </w:p>
    <w:p>
      <w:pPr>
        <w:pStyle w:val="Normal.0"/>
        <w:spacing w:line="276" w:lineRule="auto"/>
        <w:rPr>
          <w:rStyle w:val="None"/>
          <w:rFonts w:ascii="Trebuchet MS" w:cs="Trebuchet MS" w:hAnsi="Trebuchet MS" w:eastAsia="Trebuchet MS"/>
          <w:sz w:val="18"/>
          <w:szCs w:val="18"/>
        </w:rPr>
      </w:pPr>
      <w:r>
        <w:rPr>
          <w:rStyle w:val="None"/>
          <w:rFonts w:ascii="Trebuchet MS" w:hAnsi="Trebuchet MS"/>
          <w:sz w:val="18"/>
          <w:szCs w:val="18"/>
          <w:rtl w:val="0"/>
          <w:lang w:val="en-US"/>
        </w:rPr>
        <w:t>Croatia: lanabobic@gmail.com</w:t>
      </w:r>
    </w:p>
    <w:p>
      <w:pPr>
        <w:pStyle w:val="Normal.0"/>
        <w:spacing w:line="276" w:lineRule="auto"/>
        <w:rPr>
          <w:rFonts w:ascii="Calibri" w:cs="Calibri" w:hAnsi="Calibri" w:eastAsia="Calibri"/>
        </w:rPr>
      </w:pPr>
    </w:p>
    <w:p>
      <w:pPr>
        <w:pStyle w:val="Normal.0"/>
        <w:spacing w:line="276" w:lineRule="auto"/>
      </w:pPr>
      <w:r>
        <w:rPr>
          <w:rFonts w:ascii="Calibri" w:cs="Calibri" w:hAnsi="Calibri" w:eastAsia="Calibri"/>
        </w:rPr>
      </w:r>
    </w:p>
    <w:sectPr>
      <w:headerReference w:type="default" r:id="rId4"/>
      <w:headerReference w:type="first" r:id="rId5"/>
      <w:footerReference w:type="default" r:id="rId6"/>
      <w:footerReference w:type="first" r:id="rId7"/>
      <w:pgSz w:w="11900" w:h="16820" w:orient="portrait"/>
      <w:pgMar w:top="1146" w:right="1701" w:bottom="1701" w:left="1701" w:header="709" w:footer="709"/>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w:charset w:val="00"/>
    <w:family w:val="roman"/>
    <w:pitch w:val="default"/>
  </w:font>
  <w:font w:name="Calibri">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rmal.0"/>
      </w:pPr>
      <w:r>
        <w:rPr>
          <w:rFonts w:ascii="Calibri" w:cs="Calibri" w:hAnsi="Calibri" w:eastAsia="Calibri"/>
          <w:vertAlign w:val="superscript"/>
        </w:rPr>
        <w:footnoteRef/>
      </w:r>
      <w:r>
        <w:rPr>
          <w:caps w:val="0"/>
          <w:smallCaps w:val="0"/>
          <w:strike w:val="0"/>
          <w:dstrike w:val="0"/>
          <w:color w:val="000000"/>
          <w:sz w:val="20"/>
          <w:szCs w:val="20"/>
          <w:u w:val="none" w:color="000000"/>
          <w:vertAlign w:val="baseline"/>
          <w:rtl w:val="0"/>
          <w:lang w:val="en-US"/>
        </w:rPr>
        <w:t xml:space="preserve"> </w:t>
      </w:r>
      <w:r>
        <w:rPr>
          <w:rStyle w:val="Hyperlink.0"/>
        </w:rPr>
        <w:fldChar w:fldCharType="begin" w:fldLock="0"/>
      </w:r>
      <w:r>
        <w:rPr>
          <w:rStyle w:val="Hyperlink.0"/>
        </w:rPr>
        <w:instrText xml:space="preserve"> HYPERLINK "https://hudoc.echr.coe.int/eng?i=001-212635"</w:instrText>
      </w:r>
      <w:r>
        <w:rPr>
          <w:rStyle w:val="Hyperlink.0"/>
        </w:rPr>
        <w:fldChar w:fldCharType="separate" w:fldLock="0"/>
      </w:r>
      <w:r>
        <w:rPr>
          <w:rStyle w:val="Hyperlink.0"/>
          <w:rtl w:val="0"/>
        </w:rPr>
        <w:t>https://hudoc.echr.coe.int/eng?i=001-212635</w:t>
      </w:r>
      <w:r>
        <w:rPr/>
        <w:fldChar w:fldCharType="end" w:fldLock="0"/>
      </w:r>
      <w:r>
        <w:rPr>
          <w:rStyle w:val="None"/>
          <w:caps w:val="0"/>
          <w:smallCaps w:val="0"/>
          <w:strike w:val="0"/>
          <w:dstrike w:val="0"/>
          <w:color w:val="000000"/>
          <w:sz w:val="20"/>
          <w:szCs w:val="20"/>
          <w:u w:val="none" w:color="000000"/>
          <w:vertAlign w:val="baseline"/>
          <w:rtl w:val="0"/>
          <w:lang w:val="en-US"/>
        </w:rPr>
        <w:t xml:space="preserve">. </w:t>
      </w:r>
    </w:p>
  </w:footnote>
  <w:footnote w:id="2">
    <w:p>
      <w:pPr>
        <w:pStyle w:val="Normal.0"/>
        <w:jc w:val="both"/>
      </w:pPr>
      <w:r>
        <w:rPr>
          <w:rStyle w:val="None"/>
          <w:rFonts w:ascii="Calibri" w:cs="Calibri" w:hAnsi="Calibri" w:eastAsia="Calibri"/>
          <w:vertAlign w:val="superscript"/>
        </w:rPr>
        <w:footnoteRef/>
      </w:r>
      <w:r>
        <w:rPr>
          <w:rStyle w:val="None"/>
          <w:rFonts w:ascii="Times New Roman" w:hAnsi="Times New Roman"/>
          <w:caps w:val="0"/>
          <w:smallCaps w:val="0"/>
          <w:strike w:val="0"/>
          <w:dstrike w:val="0"/>
          <w:color w:val="000000"/>
          <w:sz w:val="20"/>
          <w:szCs w:val="20"/>
          <w:u w:val="none" w:color="000000"/>
          <w:vertAlign w:val="baseline"/>
          <w:rtl w:val="0"/>
          <w:lang w:val="en-US"/>
        </w:rPr>
        <w:t xml:space="preserve">  </w:t>
      </w:r>
      <w:r>
        <w:rPr>
          <w:rStyle w:val="None"/>
          <w:rFonts w:ascii="Times New Roman" w:hAnsi="Times New Roman"/>
          <w:sz w:val="20"/>
          <w:szCs w:val="20"/>
          <w:rtl w:val="0"/>
          <w:lang w:val="en-US"/>
        </w:rPr>
        <w:t>Sveta Stolica ratificirala je 6</w:t>
      </w:r>
      <w:r>
        <w:rPr>
          <w:rStyle w:val="None"/>
          <w:rFonts w:ascii="Times New Roman" w:hAnsi="Times New Roman"/>
          <w:caps w:val="0"/>
          <w:smallCaps w:val="0"/>
          <w:strike w:val="0"/>
          <w:dstrike w:val="0"/>
          <w:color w:val="000000"/>
          <w:sz w:val="20"/>
          <w:szCs w:val="20"/>
          <w:u w:val="none" w:color="000000"/>
          <w:vertAlign w:val="baseline"/>
          <w:rtl w:val="0"/>
          <w:lang w:val="en-US"/>
        </w:rPr>
        <w:t xml:space="preserve"> </w:t>
      </w:r>
      <w:r>
        <w:rPr>
          <w:rStyle w:val="Hyperlink.1"/>
        </w:rPr>
        <w:fldChar w:fldCharType="begin" w:fldLock="0"/>
      </w:r>
      <w:r>
        <w:rPr>
          <w:rStyle w:val="Hyperlink.1"/>
        </w:rPr>
        <w:instrText xml:space="preserve"> HYPERLINK "http://conventions.coe.int/Treaty/Commun/ListeTraites.asp?PO=HOL&amp;MA=999&amp;SI=2&amp;CM=14&amp;CL=ENG"</w:instrText>
      </w:r>
      <w:r>
        <w:rPr>
          <w:rStyle w:val="Hyperlink.1"/>
        </w:rPr>
        <w:fldChar w:fldCharType="separate" w:fldLock="0"/>
      </w:r>
      <w:r>
        <w:rPr>
          <w:rStyle w:val="Hyperlink.1"/>
          <w:rtl w:val="0"/>
          <w:lang w:val="en-US"/>
        </w:rPr>
        <w:t>konvencija</w:t>
      </w:r>
      <w:r>
        <w:rPr/>
        <w:fldChar w:fldCharType="end" w:fldLock="0"/>
      </w:r>
      <w:r>
        <w:rPr>
          <w:rStyle w:val="None"/>
          <w:rFonts w:ascii="Times New Roman" w:hAnsi="Times New Roman"/>
          <w:caps w:val="0"/>
          <w:smallCaps w:val="0"/>
          <w:strike w:val="0"/>
          <w:dstrike w:val="0"/>
          <w:color w:val="000000"/>
          <w:sz w:val="20"/>
          <w:szCs w:val="20"/>
          <w:u w:val="none" w:color="000000"/>
          <w:vertAlign w:val="baseline"/>
          <w:rtl w:val="0"/>
          <w:lang w:val="en-US"/>
        </w:rPr>
        <w:t xml:space="preserve">, </w:t>
      </w:r>
      <w:r>
        <w:rPr>
          <w:rStyle w:val="None"/>
          <w:rFonts w:ascii="Times New Roman" w:hAnsi="Times New Roman"/>
          <w:sz w:val="20"/>
          <w:szCs w:val="20"/>
          <w:rtl w:val="0"/>
          <w:lang w:val="en-US"/>
        </w:rPr>
        <w:t>izme</w:t>
      </w:r>
      <w:r>
        <w:rPr>
          <w:rStyle w:val="None"/>
          <w:rFonts w:ascii="Times New Roman" w:hAnsi="Times New Roman" w:hint="default"/>
          <w:sz w:val="20"/>
          <w:szCs w:val="20"/>
          <w:rtl w:val="0"/>
          <w:lang w:val="en-US"/>
        </w:rPr>
        <w:t>đ</w:t>
      </w:r>
      <w:r>
        <w:rPr>
          <w:rStyle w:val="None"/>
          <w:rFonts w:ascii="Times New Roman" w:hAnsi="Times New Roman"/>
          <w:sz w:val="20"/>
          <w:szCs w:val="20"/>
          <w:rtl w:val="0"/>
          <w:lang w:val="en-US"/>
        </w:rPr>
        <w:t>u ostalog:</w:t>
      </w:r>
      <w:r>
        <w:rPr>
          <w:rStyle w:val="None"/>
          <w:rFonts w:ascii="Times New Roman" w:hAnsi="Times New Roman"/>
          <w:caps w:val="0"/>
          <w:smallCaps w:val="0"/>
          <w:strike w:val="0"/>
          <w:dstrike w:val="0"/>
          <w:color w:val="000000"/>
          <w:sz w:val="20"/>
          <w:szCs w:val="20"/>
          <w:u w:val="none" w:color="000000"/>
          <w:vertAlign w:val="baseline"/>
          <w:rtl w:val="0"/>
          <w:lang w:val="en-US"/>
        </w:rPr>
        <w:t xml:space="preserve"> European Cultural Convention (in 1962)</w:t>
      </w:r>
      <w:r>
        <w:rPr>
          <w:rStyle w:val="None"/>
          <w:rFonts w:ascii="Times New Roman" w:hAnsi="Times New Roman"/>
          <w:sz w:val="20"/>
          <w:szCs w:val="20"/>
          <w:rtl w:val="0"/>
          <w:lang w:val="en-US"/>
        </w:rPr>
        <w:t xml:space="preserve">; </w:t>
      </w:r>
      <w:r>
        <w:rPr>
          <w:rStyle w:val="None"/>
          <w:rFonts w:ascii="Times New Roman" w:hAnsi="Times New Roman"/>
          <w:caps w:val="0"/>
          <w:smallCaps w:val="0"/>
          <w:strike w:val="0"/>
          <w:dstrike w:val="0"/>
          <w:color w:val="000000"/>
          <w:sz w:val="20"/>
          <w:szCs w:val="20"/>
          <w:u w:val="none" w:color="000000"/>
          <w:vertAlign w:val="baseline"/>
          <w:rtl w:val="0"/>
          <w:lang w:val="en-US"/>
        </w:rPr>
        <w:t>European Convention on the Academic Recognition of University Qualifications (in 1979)</w:t>
      </w:r>
      <w:r>
        <w:rPr>
          <w:rStyle w:val="None"/>
          <w:rFonts w:ascii="Times New Roman" w:hAnsi="Times New Roman"/>
          <w:sz w:val="20"/>
          <w:szCs w:val="20"/>
          <w:rtl w:val="0"/>
          <w:lang w:val="en-US"/>
        </w:rPr>
        <w:t xml:space="preserve">; </w:t>
      </w:r>
      <w:r>
        <w:rPr>
          <w:rStyle w:val="None"/>
          <w:rFonts w:ascii="Times New Roman" w:hAnsi="Times New Roman"/>
          <w:caps w:val="0"/>
          <w:smallCaps w:val="0"/>
          <w:strike w:val="0"/>
          <w:dstrike w:val="0"/>
          <w:color w:val="000000"/>
          <w:sz w:val="20"/>
          <w:szCs w:val="20"/>
          <w:u w:val="none" w:color="000000"/>
          <w:vertAlign w:val="baseline"/>
          <w:rtl w:val="0"/>
          <w:lang w:val="en-US"/>
        </w:rPr>
        <w:t>European Convention on Transfrontier Television (in 1993)</w:t>
      </w:r>
      <w:r>
        <w:rPr>
          <w:rStyle w:val="None"/>
          <w:rFonts w:ascii="Times New Roman" w:hAnsi="Times New Roman"/>
          <w:sz w:val="20"/>
          <w:szCs w:val="20"/>
          <w:rtl w:val="0"/>
          <w:lang w:val="en-US"/>
        </w:rPr>
        <w:t xml:space="preserve">; </w:t>
      </w:r>
      <w:r>
        <w:rPr>
          <w:rStyle w:val="None"/>
          <w:rFonts w:ascii="Times New Roman" w:hAnsi="Times New Roman"/>
          <w:caps w:val="0"/>
          <w:smallCaps w:val="0"/>
          <w:strike w:val="0"/>
          <w:dstrike w:val="0"/>
          <w:color w:val="000000"/>
          <w:sz w:val="20"/>
          <w:szCs w:val="20"/>
          <w:u w:val="none" w:color="000000"/>
          <w:vertAlign w:val="baseline"/>
          <w:rtl w:val="0"/>
          <w:lang w:val="en-US"/>
        </w:rPr>
        <w:t>revised European Convention on the Protection of the Archaeological Heritage (in 1999)</w:t>
      </w:r>
      <w:r>
        <w:rPr>
          <w:rStyle w:val="None"/>
          <w:rFonts w:ascii="Times New Roman" w:hAnsi="Times New Roman"/>
          <w:sz w:val="20"/>
          <w:szCs w:val="20"/>
          <w:rtl w:val="0"/>
          <w:lang w:val="en-US"/>
        </w:rPr>
        <w:t>;</w:t>
      </w:r>
      <w:r>
        <w:rPr>
          <w:rStyle w:val="None"/>
          <w:rFonts w:ascii="Times New Roman" w:hAnsi="Times New Roman"/>
          <w:caps w:val="0"/>
          <w:smallCaps w:val="0"/>
          <w:strike w:val="0"/>
          <w:dstrike w:val="0"/>
          <w:color w:val="000000"/>
          <w:sz w:val="20"/>
          <w:szCs w:val="20"/>
          <w:u w:val="none" w:color="000000"/>
          <w:vertAlign w:val="baseline"/>
          <w:rtl w:val="0"/>
          <w:lang w:val="en-US"/>
        </w:rPr>
        <w:t xml:space="preserve"> Convention on the Recognition of Qualifications concerning Higher Education in the European Region (in 2001)</w:t>
      </w:r>
      <w:r>
        <w:rPr>
          <w:rStyle w:val="None"/>
          <w:rFonts w:ascii="Times New Roman" w:hAnsi="Times New Roman"/>
          <w:sz w:val="20"/>
          <w:szCs w:val="20"/>
          <w:rtl w:val="0"/>
          <w:lang w:val="en-US"/>
        </w:rPr>
        <w:t xml:space="preserve">; </w:t>
      </w:r>
      <w:r>
        <w:rPr>
          <w:rStyle w:val="None"/>
          <w:rFonts w:ascii="Times New Roman" w:hAnsi="Times New Roman"/>
          <w:caps w:val="0"/>
          <w:smallCaps w:val="0"/>
          <w:strike w:val="0"/>
          <w:dstrike w:val="0"/>
          <w:color w:val="000000"/>
          <w:sz w:val="20"/>
          <w:szCs w:val="20"/>
          <w:u w:val="none" w:color="000000"/>
          <w:vertAlign w:val="baseline"/>
          <w:rtl w:val="0"/>
          <w:lang w:val="en-US"/>
        </w:rPr>
        <w:t xml:space="preserve">Protocol amending the European Convention on Transfrontier Television (in 2000). See here: </w:t>
      </w:r>
      <w:r>
        <w:rPr>
          <w:rStyle w:val="Hyperlink.2"/>
        </w:rPr>
        <w:fldChar w:fldCharType="begin" w:fldLock="0"/>
      </w:r>
      <w:r>
        <w:rPr>
          <w:rStyle w:val="Hyperlink.2"/>
        </w:rPr>
        <w:instrText xml:space="preserve"> HYPERLINK "https://rm.coe.int/090000168071dd55"</w:instrText>
      </w:r>
      <w:r>
        <w:rPr>
          <w:rStyle w:val="Hyperlink.2"/>
        </w:rPr>
        <w:fldChar w:fldCharType="separate" w:fldLock="0"/>
      </w:r>
      <w:r>
        <w:rPr>
          <w:rStyle w:val="Hyperlink.2"/>
          <w:rtl w:val="0"/>
          <w:lang w:val="en-US"/>
        </w:rPr>
        <w:t xml:space="preserve">https://rm.coe.int/090000168071dd55 </w:t>
      </w:r>
      <w:r>
        <w:rPr/>
        <w:fldChar w:fldCharType="end" w:fldLock="0"/>
      </w:r>
    </w:p>
  </w:footnote>
  <w:footnote w:id="3">
    <w:p>
      <w:pPr>
        <w:pStyle w:val="Normal.0"/>
        <w:jc w:val="both"/>
      </w:pPr>
      <w:r>
        <w:rPr>
          <w:rStyle w:val="None"/>
          <w:rFonts w:ascii="Calibri" w:cs="Calibri" w:hAnsi="Calibri" w:eastAsia="Calibri"/>
          <w:i w:val="1"/>
          <w:iCs w:val="1"/>
          <w:vertAlign w:val="superscript"/>
        </w:rPr>
        <w:footnoteRef/>
      </w:r>
      <w:r>
        <w:rPr>
          <w:rStyle w:val="None"/>
          <w:rFonts w:ascii="Times New Roman" w:hAnsi="Times New Roman"/>
          <w:caps w:val="0"/>
          <w:smallCaps w:val="0"/>
          <w:strike w:val="0"/>
          <w:dstrike w:val="0"/>
          <w:color w:val="000000"/>
          <w:sz w:val="20"/>
          <w:szCs w:val="20"/>
          <w:u w:val="none" w:color="000000"/>
          <w:vertAlign w:val="baseline"/>
          <w:rtl w:val="0"/>
          <w:lang w:val="en-US"/>
        </w:rPr>
        <w:t xml:space="preserve"> Address at the 2018 New Year's reception for the diplomatic corps accredited to the Holy See: </w:t>
      </w:r>
      <w:r>
        <w:rPr>
          <w:rStyle w:val="Hyperlink.2"/>
        </w:rPr>
        <w:fldChar w:fldCharType="begin" w:fldLock="0"/>
      </w:r>
      <w:r>
        <w:rPr>
          <w:rStyle w:val="Hyperlink.2"/>
        </w:rPr>
        <w:instrText xml:space="preserve"> HYPERLINK "https://www.vatican.va/content/francesco/de/speeches/2018/january/documents/papa-francesco_20180108_corpo-diplomatico.html"</w:instrText>
      </w:r>
      <w:r>
        <w:rPr>
          <w:rStyle w:val="Hyperlink.2"/>
        </w:rPr>
        <w:fldChar w:fldCharType="separate" w:fldLock="0"/>
      </w:r>
      <w:r>
        <w:rPr>
          <w:rStyle w:val="Hyperlink.2"/>
          <w:rtl w:val="0"/>
          <w:lang w:val="en-US"/>
        </w:rPr>
        <w:t xml:space="preserve">https://www.vatican.va/content/francesco/de/speeches/2018/january/documents/papa-francesco_20180108_corpo-diplomatico.html </w:t>
      </w:r>
      <w:r>
        <w:rPr/>
        <w:fldChar w:fldCharType="end" w:fldLock="0"/>
      </w:r>
    </w:p>
  </w:footnote>
  <w:footnote w:id="4">
    <w:p>
      <w:pPr>
        <w:pStyle w:val="Normal.0"/>
      </w:pPr>
      <w:r>
        <w:rPr>
          <w:rStyle w:val="None"/>
          <w:rFonts w:ascii="Calibri" w:cs="Calibri" w:hAnsi="Calibri" w:eastAsia="Calibri"/>
          <w:color w:val="000000"/>
          <w:u w:color="000000"/>
          <w:shd w:val="clear" w:color="auto" w:fill="ffffff"/>
          <w:vertAlign w:val="superscript"/>
        </w:rPr>
        <w:footnoteRef/>
      </w:r>
      <w:r>
        <w:rPr>
          <w:rStyle w:val="None"/>
          <w:caps w:val="0"/>
          <w:smallCaps w:val="0"/>
          <w:strike w:val="0"/>
          <w:dstrike w:val="0"/>
          <w:color w:val="000000"/>
          <w:sz w:val="20"/>
          <w:szCs w:val="20"/>
          <w:u w:val="none" w:color="000000"/>
          <w:vertAlign w:val="baseline"/>
          <w:rtl w:val="0"/>
          <w:lang w:val="en-US"/>
        </w:rPr>
        <w:t xml:space="preserve"> Pope Francis, Address to the Council of Europe, Tuesday, 25 November 2014: </w:t>
      </w:r>
      <w:r>
        <w:rPr>
          <w:rStyle w:val="Hyperlink.0"/>
        </w:rPr>
        <w:fldChar w:fldCharType="begin" w:fldLock="0"/>
      </w:r>
      <w:r>
        <w:rPr>
          <w:rStyle w:val="Hyperlink.0"/>
        </w:rPr>
        <w:instrText xml:space="preserve"> HYPERLINK "https://www.vatican.va/content/francesco/en/speeches/2014/november/documents/papa-francesco_20141125_strasburgo-consiglio-europa.html"</w:instrText>
      </w:r>
      <w:r>
        <w:rPr>
          <w:rStyle w:val="Hyperlink.0"/>
        </w:rPr>
        <w:fldChar w:fldCharType="separate" w:fldLock="0"/>
      </w:r>
      <w:r>
        <w:rPr>
          <w:rStyle w:val="Hyperlink.0"/>
          <w:rtl w:val="0"/>
        </w:rPr>
        <w:t>https://www.vatican.va/content/francesco/en/speeches/2014/november/documents/papa-francesco_20141125_strasburgo-consiglio-europa.html</w:t>
      </w:r>
      <w:r>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center" w:pos="4536"/>
        <w:tab w:val="right" w:pos="8478"/>
      </w:tabs>
      <w:rPr>
        <w:rFonts w:ascii="Calibri" w:cs="Calibri" w:hAnsi="Calibri" w:eastAsia="Calibri"/>
        <w:caps w:val="0"/>
        <w:smallCaps w:val="0"/>
        <w:strike w:val="0"/>
        <w:dstrike w:val="0"/>
        <w:color w:val="000000"/>
        <w:sz w:val="22"/>
        <w:szCs w:val="22"/>
        <w:u w:val="none" w:color="000000"/>
        <w:vertAlign w:val="baseline"/>
      </w:rPr>
    </w:pPr>
    <w:r>
      <w:rPr>
        <w:rFonts w:ascii="Calibri" w:cs="Calibri" w:hAnsi="Calibri" w:eastAsia="Calibri"/>
        <w:caps w:val="0"/>
        <w:smallCaps w:val="0"/>
        <w:strike w:val="0"/>
        <w:dstrike w:val="0"/>
        <w:color w:val="000000"/>
        <w:sz w:val="22"/>
        <w:szCs w:val="22"/>
        <w:u w:val="none" w:color="000000"/>
        <w:vertAlign w:val="baseline"/>
        <w:rtl w:val="0"/>
      </w:rPr>
      <w:fldChar w:fldCharType="begin" w:fldLock="0"/>
    </w:r>
    <w:r>
      <w:rPr>
        <w:rFonts w:ascii="Calibri" w:cs="Calibri" w:hAnsi="Calibri" w:eastAsia="Calibri"/>
        <w:caps w:val="0"/>
        <w:smallCaps w:val="0"/>
        <w:strike w:val="0"/>
        <w:dstrike w:val="0"/>
        <w:color w:val="000000"/>
        <w:sz w:val="22"/>
        <w:szCs w:val="22"/>
        <w:u w:val="none" w:color="000000"/>
        <w:vertAlign w:val="baseline"/>
        <w:rtl w:val="0"/>
      </w:rPr>
      <w:instrText xml:space="preserve"> PAGE </w:instrText>
    </w:r>
    <w:r>
      <w:rPr>
        <w:rFonts w:ascii="Calibri" w:cs="Calibri" w:hAnsi="Calibri" w:eastAsia="Calibri"/>
        <w:caps w:val="0"/>
        <w:smallCaps w:val="0"/>
        <w:strike w:val="0"/>
        <w:dstrike w:val="0"/>
        <w:color w:val="000000"/>
        <w:sz w:val="22"/>
        <w:szCs w:val="22"/>
        <w:u w:val="none" w:color="000000"/>
        <w:vertAlign w:val="baseline"/>
        <w:rtl w:val="0"/>
      </w:rPr>
      <w:fldChar w:fldCharType="separate" w:fldLock="0"/>
    </w:r>
    <w:r>
      <w:rPr>
        <w:rFonts w:ascii="Calibri" w:cs="Calibri" w:hAnsi="Calibri" w:eastAsia="Calibri"/>
        <w:caps w:val="0"/>
        <w:smallCaps w:val="0"/>
        <w:strike w:val="0"/>
        <w:dstrike w:val="0"/>
        <w:color w:val="000000"/>
        <w:sz w:val="22"/>
        <w:szCs w:val="22"/>
        <w:u w:val="none" w:color="000000"/>
        <w:vertAlign w:val="baseline"/>
        <w:rtl w:val="0"/>
      </w:rPr>
      <w:t>3</w:t>
    </w:r>
    <w:r>
      <w:rPr>
        <w:rFonts w:ascii="Calibri" w:cs="Calibri" w:hAnsi="Calibri" w:eastAsia="Calibri"/>
        <w:caps w:val="0"/>
        <w:smallCaps w:val="0"/>
        <w:strike w:val="0"/>
        <w:dstrike w:val="0"/>
        <w:color w:val="000000"/>
        <w:sz w:val="22"/>
        <w:szCs w:val="22"/>
        <w:u w:val="none" w:color="000000"/>
        <w:vertAlign w:val="baseline"/>
        <w:rtl w:val="0"/>
      </w:rPr>
      <w:fldChar w:fldCharType="end" w:fldLock="0"/>
    </w:r>
  </w:p>
  <w:p>
    <w:pPr>
      <w:pStyle w:val="Normal.0"/>
      <w:tabs>
        <w:tab w:val="center" w:pos="4536"/>
        <w:tab w:val="right" w:pos="8478"/>
      </w:tabs>
    </w:pPr>
    <w:r>
      <w:rPr>
        <w:caps w:val="0"/>
        <w:smallCaps w:val="0"/>
        <w:strike w:val="0"/>
        <w:dstrike w:val="0"/>
        <w:color w:val="000000"/>
        <w:u w:val="none" w:color="000000"/>
        <w:vertAlign w:val="baseline"/>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character" w:styleId="None">
    <w:name w:val="None"/>
  </w:style>
  <w:style w:type="character" w:styleId="Hyperlink.0">
    <w:name w:val="Hyperlink.0"/>
    <w:basedOn w:val="None"/>
    <w:next w:val="Hyperlink.0"/>
    <w:rPr>
      <w:rFonts w:ascii="Times" w:cs="Times" w:hAnsi="Times" w:eastAsia="Times"/>
      <w:caps w:val="0"/>
      <w:smallCaps w:val="0"/>
      <w:strike w:val="0"/>
      <w:dstrike w:val="0"/>
      <w:color w:val="0000ff"/>
      <w:sz w:val="20"/>
      <w:szCs w:val="20"/>
      <w:u w:val="single" w:color="0000ff"/>
      <w:vertAlign w:val="baseline"/>
    </w:rPr>
  </w:style>
  <w:style w:type="character" w:styleId="Hyperlink.1">
    <w:name w:val="Hyperlink.1"/>
    <w:basedOn w:val="None"/>
    <w:next w:val="Hyperlink.1"/>
    <w:rPr>
      <w:rFonts w:ascii="Times New Roman" w:cs="Times New Roman" w:hAnsi="Times New Roman" w:eastAsia="Times New Roman"/>
      <w:color w:val="1155cc"/>
      <w:sz w:val="20"/>
      <w:szCs w:val="20"/>
      <w:u w:val="single" w:color="1155cc"/>
    </w:rPr>
  </w:style>
  <w:style w:type="character" w:styleId="Hyperlink.2">
    <w:name w:val="Hyperlink.2"/>
    <w:basedOn w:val="None"/>
    <w:next w:val="Hyperlink.2"/>
    <w:rPr>
      <w:rFonts w:ascii="Times New Roman" w:cs="Times New Roman" w:hAnsi="Times New Roman" w:eastAsia="Times New Roman"/>
      <w:caps w:val="0"/>
      <w:smallCaps w:val="0"/>
      <w:strike w:val="0"/>
      <w:dstrike w:val="0"/>
      <w:color w:val="0000ff"/>
      <w:sz w:val="20"/>
      <w:szCs w:val="20"/>
      <w:u w:val="single" w:color="0000ff"/>
      <w:vertAlign w:val="baseline"/>
    </w:rPr>
  </w:style>
  <w:style w:type="character" w:styleId="Hyperlink.3">
    <w:name w:val="Hyperlink.3"/>
    <w:basedOn w:val="None"/>
    <w:next w:val="Hyperlink.3"/>
    <w:rPr>
      <w:sz w:val="15"/>
      <w:szCs w:val="15"/>
    </w:rPr>
  </w:style>
  <w:style w:type="character" w:styleId="Hyperlink.4">
    <w:name w:val="Hyperlink.4"/>
    <w:basedOn w:val="None"/>
    <w:next w:val="Hyperlink.4"/>
    <w:rPr>
      <w:color w:val="0000ff"/>
      <w:sz w:val="15"/>
      <w:szCs w:val="15"/>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Design">
  <a:themeElements>
    <a:clrScheme name="Office-Design">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